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D35CF" w14:textId="5DAB00A3" w:rsidR="00B43D68" w:rsidRPr="00A22310" w:rsidRDefault="00B43D68" w:rsidP="00FE4D12">
      <w:pPr>
        <w:pStyle w:val="Overskrift2Udennummer"/>
        <w:rPr>
          <w:rFonts w:eastAsiaTheme="minorHAnsi" w:cstheme="minorBidi"/>
          <w:b w:val="0"/>
          <w:bCs w:val="0"/>
          <w:sz w:val="20"/>
          <w:szCs w:val="22"/>
          <w:lang w:val="en-GB"/>
        </w:rPr>
      </w:pPr>
    </w:p>
    <w:p w14:paraId="7BDDCC20" w14:textId="41325694" w:rsidR="00B43D68" w:rsidRDefault="007E5F30" w:rsidP="007E5F30">
      <w:pPr>
        <w:pStyle w:val="Overskrift2Udennummer"/>
        <w:jc w:val="center"/>
        <w:rPr>
          <w:rFonts w:eastAsiaTheme="minorHAnsi" w:cstheme="minorBidi"/>
          <w:sz w:val="52"/>
          <w:szCs w:val="56"/>
          <w:lang w:val="en-GB"/>
        </w:rPr>
      </w:pPr>
      <w:r w:rsidRPr="00A22310">
        <w:rPr>
          <w:rFonts w:eastAsiaTheme="minorHAnsi" w:cstheme="minorBidi"/>
          <w:sz w:val="52"/>
          <w:szCs w:val="56"/>
          <w:lang w:val="en-GB"/>
        </w:rPr>
        <w:t>Theories that underpin the principles and strategies of the Talking Mats tool</w:t>
      </w:r>
    </w:p>
    <w:p w14:paraId="43304202" w14:textId="2D612331" w:rsidR="006629C0" w:rsidRDefault="006629C0" w:rsidP="006629C0">
      <w:pPr>
        <w:rPr>
          <w:lang w:val="en-GB"/>
        </w:rPr>
      </w:pPr>
    </w:p>
    <w:p w14:paraId="028FC7D3" w14:textId="60F1A5E5" w:rsidR="006629C0" w:rsidRDefault="006629C0" w:rsidP="006629C0">
      <w:pPr>
        <w:rPr>
          <w:lang w:val="en-GB"/>
        </w:rPr>
      </w:pPr>
    </w:p>
    <w:p w14:paraId="31761D88" w14:textId="1B57C4FF" w:rsidR="006629C0" w:rsidRDefault="006629C0" w:rsidP="006629C0">
      <w:pPr>
        <w:rPr>
          <w:lang w:val="en-GB"/>
        </w:rPr>
      </w:pPr>
    </w:p>
    <w:p w14:paraId="112D3545" w14:textId="0E614840" w:rsidR="006629C0" w:rsidRDefault="006629C0" w:rsidP="006629C0">
      <w:pPr>
        <w:rPr>
          <w:lang w:val="en-GB"/>
        </w:rPr>
      </w:pPr>
    </w:p>
    <w:p w14:paraId="451D6ADC" w14:textId="149948D3" w:rsidR="006629C0" w:rsidRDefault="006629C0" w:rsidP="006629C0">
      <w:pPr>
        <w:rPr>
          <w:lang w:val="en-GB"/>
        </w:rPr>
      </w:pPr>
    </w:p>
    <w:p w14:paraId="578B8464" w14:textId="1E62E3F2" w:rsidR="006629C0" w:rsidRDefault="006629C0" w:rsidP="006629C0">
      <w:pPr>
        <w:rPr>
          <w:lang w:val="en-GB"/>
        </w:rPr>
      </w:pPr>
    </w:p>
    <w:p w14:paraId="52CF78CE" w14:textId="7C5A5205" w:rsidR="006629C0" w:rsidRDefault="006629C0" w:rsidP="006629C0">
      <w:pPr>
        <w:rPr>
          <w:lang w:val="en-GB"/>
        </w:rPr>
      </w:pPr>
    </w:p>
    <w:p w14:paraId="30098C31" w14:textId="79540FBC" w:rsidR="006629C0" w:rsidRDefault="006629C0" w:rsidP="006629C0">
      <w:pPr>
        <w:rPr>
          <w:lang w:val="en-GB"/>
        </w:rPr>
      </w:pPr>
    </w:p>
    <w:p w14:paraId="28EC9AA1" w14:textId="17F4EBBB" w:rsidR="006629C0" w:rsidRDefault="006629C0" w:rsidP="006629C0">
      <w:pPr>
        <w:rPr>
          <w:lang w:val="en-GB"/>
        </w:rPr>
      </w:pPr>
    </w:p>
    <w:p w14:paraId="2A042539" w14:textId="7C14CFB3" w:rsidR="006629C0" w:rsidRDefault="006629C0" w:rsidP="006629C0">
      <w:pPr>
        <w:rPr>
          <w:lang w:val="en-GB"/>
        </w:rPr>
      </w:pPr>
    </w:p>
    <w:p w14:paraId="4570F79E" w14:textId="19D85054" w:rsidR="006629C0" w:rsidRDefault="006629C0" w:rsidP="006629C0">
      <w:pPr>
        <w:rPr>
          <w:lang w:val="en-GB"/>
        </w:rPr>
      </w:pPr>
    </w:p>
    <w:p w14:paraId="1A8E5785" w14:textId="61C05B36" w:rsidR="006629C0" w:rsidRDefault="006629C0" w:rsidP="006629C0">
      <w:pPr>
        <w:rPr>
          <w:lang w:val="en-GB"/>
        </w:rPr>
      </w:pPr>
    </w:p>
    <w:p w14:paraId="2B7814EA" w14:textId="38C716DF" w:rsidR="006629C0" w:rsidRDefault="006629C0" w:rsidP="006629C0">
      <w:pPr>
        <w:rPr>
          <w:lang w:val="en-GB"/>
        </w:rPr>
      </w:pPr>
    </w:p>
    <w:p w14:paraId="48C535E3" w14:textId="50B12D3D" w:rsidR="006629C0" w:rsidRDefault="006629C0" w:rsidP="006629C0">
      <w:pPr>
        <w:rPr>
          <w:lang w:val="en-GB"/>
        </w:rPr>
      </w:pPr>
    </w:p>
    <w:p w14:paraId="38216CF4" w14:textId="755DA6C7" w:rsidR="006629C0" w:rsidRDefault="006629C0" w:rsidP="006629C0">
      <w:pPr>
        <w:rPr>
          <w:lang w:val="en-GB"/>
        </w:rPr>
      </w:pPr>
    </w:p>
    <w:p w14:paraId="24D40DD7" w14:textId="7623BA28" w:rsidR="006629C0" w:rsidRDefault="006629C0" w:rsidP="006629C0">
      <w:pPr>
        <w:rPr>
          <w:lang w:val="en-GB"/>
        </w:rPr>
      </w:pPr>
    </w:p>
    <w:p w14:paraId="53A9948E" w14:textId="2BB4E786" w:rsidR="006629C0" w:rsidRDefault="006629C0" w:rsidP="006629C0">
      <w:pPr>
        <w:rPr>
          <w:lang w:val="en-GB"/>
        </w:rPr>
      </w:pPr>
    </w:p>
    <w:p w14:paraId="5622D4A6" w14:textId="1144BD66" w:rsidR="006629C0" w:rsidRDefault="006629C0" w:rsidP="006629C0">
      <w:pPr>
        <w:rPr>
          <w:lang w:val="en-GB"/>
        </w:rPr>
      </w:pPr>
    </w:p>
    <w:p w14:paraId="1522A469" w14:textId="6D0A0604" w:rsidR="006629C0" w:rsidRDefault="006629C0" w:rsidP="006629C0">
      <w:pPr>
        <w:rPr>
          <w:lang w:val="en-GB"/>
        </w:rPr>
      </w:pPr>
    </w:p>
    <w:p w14:paraId="3495B84C" w14:textId="6ECC045D" w:rsidR="006629C0" w:rsidRDefault="006629C0" w:rsidP="006629C0">
      <w:pPr>
        <w:rPr>
          <w:lang w:val="en-GB"/>
        </w:rPr>
      </w:pPr>
    </w:p>
    <w:p w14:paraId="23D04BF0" w14:textId="08FDFC40" w:rsidR="006629C0" w:rsidRDefault="006629C0" w:rsidP="006629C0">
      <w:pPr>
        <w:rPr>
          <w:lang w:val="en-GB"/>
        </w:rPr>
      </w:pPr>
    </w:p>
    <w:p w14:paraId="12C2D05C" w14:textId="56C01A3C" w:rsidR="006629C0" w:rsidRDefault="006629C0" w:rsidP="006629C0">
      <w:pPr>
        <w:rPr>
          <w:lang w:val="en-GB"/>
        </w:rPr>
      </w:pPr>
    </w:p>
    <w:p w14:paraId="22BB4E35" w14:textId="06B41C00" w:rsidR="006629C0" w:rsidRDefault="006629C0" w:rsidP="006629C0">
      <w:pPr>
        <w:rPr>
          <w:lang w:val="en-GB"/>
        </w:rPr>
      </w:pPr>
    </w:p>
    <w:p w14:paraId="46A2F02F" w14:textId="73E52026" w:rsidR="006629C0" w:rsidRDefault="006629C0" w:rsidP="006629C0">
      <w:pPr>
        <w:rPr>
          <w:lang w:val="en-GB"/>
        </w:rPr>
      </w:pPr>
    </w:p>
    <w:p w14:paraId="380F5348" w14:textId="3EFAC633" w:rsidR="006629C0" w:rsidRDefault="006629C0" w:rsidP="006629C0">
      <w:pPr>
        <w:rPr>
          <w:lang w:val="en-GB"/>
        </w:rPr>
      </w:pPr>
    </w:p>
    <w:p w14:paraId="35927296" w14:textId="4E42B916" w:rsidR="006629C0" w:rsidRDefault="006629C0" w:rsidP="006629C0">
      <w:pPr>
        <w:rPr>
          <w:lang w:val="en-GB"/>
        </w:rPr>
      </w:pPr>
    </w:p>
    <w:p w14:paraId="70C35D9A" w14:textId="11EACA45" w:rsidR="006629C0" w:rsidRDefault="006629C0" w:rsidP="006629C0">
      <w:pPr>
        <w:rPr>
          <w:lang w:val="en-GB"/>
        </w:rPr>
      </w:pPr>
    </w:p>
    <w:p w14:paraId="775E6D23" w14:textId="7C8DE121" w:rsidR="006629C0" w:rsidRDefault="006629C0" w:rsidP="006629C0">
      <w:pPr>
        <w:rPr>
          <w:lang w:val="en-GB"/>
        </w:rPr>
      </w:pPr>
    </w:p>
    <w:p w14:paraId="6A02B449" w14:textId="04CB33C2" w:rsidR="006629C0" w:rsidRDefault="006629C0" w:rsidP="006629C0">
      <w:pPr>
        <w:rPr>
          <w:lang w:val="en-GB"/>
        </w:rPr>
      </w:pPr>
    </w:p>
    <w:p w14:paraId="028D47C9" w14:textId="0107A73D" w:rsidR="006629C0" w:rsidRDefault="006629C0" w:rsidP="006629C0">
      <w:pPr>
        <w:rPr>
          <w:lang w:val="en-GB"/>
        </w:rPr>
      </w:pPr>
    </w:p>
    <w:p w14:paraId="1DA79200" w14:textId="4098D55F" w:rsidR="006629C0" w:rsidRDefault="006629C0" w:rsidP="006629C0">
      <w:pPr>
        <w:rPr>
          <w:lang w:val="en-GB"/>
        </w:rPr>
      </w:pPr>
    </w:p>
    <w:p w14:paraId="423E803B" w14:textId="72CA2A00" w:rsidR="006629C0" w:rsidRDefault="006629C0" w:rsidP="006629C0">
      <w:pPr>
        <w:rPr>
          <w:lang w:val="en-GB"/>
        </w:rPr>
      </w:pPr>
    </w:p>
    <w:p w14:paraId="50BA48A5" w14:textId="1581CB85" w:rsidR="006629C0" w:rsidRDefault="006629C0" w:rsidP="006629C0">
      <w:pPr>
        <w:rPr>
          <w:lang w:val="en-GB"/>
        </w:rPr>
      </w:pPr>
    </w:p>
    <w:p w14:paraId="2406BB18" w14:textId="77777777" w:rsidR="006629C0" w:rsidRDefault="006629C0" w:rsidP="006629C0">
      <w:pPr>
        <w:jc w:val="center"/>
        <w:rPr>
          <w:rFonts w:eastAsia="Times New Roman" w:cs="Arial"/>
          <w:b/>
          <w:bCs/>
          <w:noProof/>
          <w:color w:val="000000"/>
          <w:sz w:val="17"/>
          <w:szCs w:val="17"/>
          <w:lang w:val="en-US" w:eastAsia="da-DK"/>
        </w:rPr>
      </w:pPr>
      <w:r w:rsidRPr="007E1C36">
        <w:rPr>
          <w:rFonts w:eastAsia="Times New Roman" w:cs="Arial"/>
          <w:b/>
          <w:bCs/>
          <w:noProof/>
          <w:color w:val="000000"/>
          <w:sz w:val="17"/>
          <w:szCs w:val="17"/>
          <w:lang w:val="en-US" w:eastAsia="da-DK"/>
        </w:rPr>
        <w:t>Ida Marie Mundt</w:t>
      </w:r>
    </w:p>
    <w:p w14:paraId="19DC08D5" w14:textId="7D64547F" w:rsidR="006629C0" w:rsidRDefault="006629C0" w:rsidP="006629C0">
      <w:pPr>
        <w:jc w:val="center"/>
        <w:rPr>
          <w:rFonts w:eastAsia="Times New Roman" w:cs="Arial"/>
          <w:noProof/>
          <w:color w:val="000000"/>
          <w:sz w:val="17"/>
          <w:szCs w:val="17"/>
          <w:lang w:val="en-US" w:eastAsia="da-DK"/>
        </w:rPr>
      </w:pPr>
      <w:r w:rsidRPr="007E1C36">
        <w:rPr>
          <w:rFonts w:eastAsia="Times New Roman" w:cs="Arial"/>
          <w:noProof/>
          <w:color w:val="000000"/>
          <w:sz w:val="17"/>
          <w:szCs w:val="17"/>
          <w:lang w:val="en-US" w:eastAsia="da-DK"/>
        </w:rPr>
        <w:t xml:space="preserve">Associate </w:t>
      </w:r>
      <w:r>
        <w:rPr>
          <w:rFonts w:eastAsia="Times New Roman" w:cs="Arial"/>
          <w:noProof/>
          <w:color w:val="000000"/>
          <w:sz w:val="17"/>
          <w:szCs w:val="17"/>
          <w:lang w:val="en-US" w:eastAsia="da-DK"/>
        </w:rPr>
        <w:t>P</w:t>
      </w:r>
      <w:r w:rsidRPr="007E1C36">
        <w:rPr>
          <w:rFonts w:eastAsia="Times New Roman" w:cs="Arial"/>
          <w:noProof/>
          <w:color w:val="000000"/>
          <w:sz w:val="17"/>
          <w:szCs w:val="17"/>
          <w:lang w:val="en-US" w:eastAsia="da-DK"/>
        </w:rPr>
        <w:t xml:space="preserve">rofessor, </w:t>
      </w:r>
      <w:r>
        <w:rPr>
          <w:rFonts w:eastAsia="Times New Roman" w:cs="Arial"/>
          <w:noProof/>
          <w:color w:val="000000"/>
          <w:sz w:val="17"/>
          <w:szCs w:val="17"/>
          <w:lang w:val="en-US" w:eastAsia="da-DK"/>
        </w:rPr>
        <w:t>M</w:t>
      </w:r>
      <w:r w:rsidRPr="007E1C36">
        <w:rPr>
          <w:rFonts w:eastAsia="Times New Roman" w:cs="Arial"/>
          <w:noProof/>
          <w:color w:val="000000"/>
          <w:sz w:val="17"/>
          <w:szCs w:val="17"/>
          <w:lang w:val="en-US" w:eastAsia="da-DK"/>
        </w:rPr>
        <w:t xml:space="preserve">aster </w:t>
      </w:r>
      <w:r>
        <w:rPr>
          <w:rFonts w:eastAsia="Times New Roman" w:cs="Arial"/>
          <w:noProof/>
          <w:color w:val="000000"/>
          <w:sz w:val="17"/>
          <w:szCs w:val="17"/>
          <w:lang w:val="en-US" w:eastAsia="da-DK"/>
        </w:rPr>
        <w:t>in Special Needs Education</w:t>
      </w:r>
    </w:p>
    <w:p w14:paraId="23D0E93E" w14:textId="265FD862" w:rsidR="006629C0" w:rsidRDefault="006629C0" w:rsidP="006629C0">
      <w:pPr>
        <w:jc w:val="center"/>
        <w:rPr>
          <w:rFonts w:eastAsia="Times New Roman" w:cs="Arial"/>
          <w:noProof/>
          <w:color w:val="000000"/>
          <w:sz w:val="17"/>
          <w:szCs w:val="17"/>
          <w:lang w:val="en-US" w:eastAsia="da-DK"/>
        </w:rPr>
      </w:pPr>
      <w:r w:rsidRPr="007E1C36">
        <w:rPr>
          <w:rFonts w:eastAsia="Times New Roman" w:cs="Arial"/>
          <w:noProof/>
          <w:color w:val="000000"/>
          <w:sz w:val="17"/>
          <w:szCs w:val="17"/>
          <w:lang w:val="en-US" w:eastAsia="da-DK"/>
        </w:rPr>
        <w:t xml:space="preserve">+45 29671220, </w:t>
      </w:r>
      <w:hyperlink r:id="rId11" w:history="1">
        <w:r w:rsidRPr="007E1C36">
          <w:rPr>
            <w:rStyle w:val="Hyperlink"/>
            <w:rFonts w:eastAsia="Times New Roman" w:cs="Arial"/>
            <w:noProof/>
            <w:sz w:val="17"/>
            <w:szCs w:val="17"/>
            <w:lang w:val="en-US" w:eastAsia="da-DK"/>
          </w:rPr>
          <w:t>im@kp.dk</w:t>
        </w:r>
      </w:hyperlink>
      <w:r w:rsidRPr="007E1C36">
        <w:rPr>
          <w:rFonts w:eastAsia="Times New Roman" w:cs="Arial"/>
          <w:noProof/>
          <w:color w:val="000000"/>
          <w:sz w:val="17"/>
          <w:szCs w:val="17"/>
          <w:lang w:val="en-US" w:eastAsia="da-DK"/>
        </w:rPr>
        <w:t>,</w:t>
      </w:r>
    </w:p>
    <w:p w14:paraId="2F695E2C" w14:textId="0F4820EB" w:rsidR="006629C0" w:rsidRDefault="006629C0" w:rsidP="006629C0">
      <w:pPr>
        <w:jc w:val="center"/>
        <w:rPr>
          <w:rFonts w:eastAsia="Times New Roman" w:cs="Arial"/>
          <w:noProof/>
          <w:color w:val="000000"/>
          <w:sz w:val="17"/>
          <w:szCs w:val="17"/>
          <w:lang w:val="en-US" w:eastAsia="da-DK"/>
        </w:rPr>
      </w:pPr>
      <w:r w:rsidRPr="006629C0">
        <w:rPr>
          <w:rFonts w:eastAsia="Times New Roman" w:cs="Arial"/>
          <w:noProof/>
          <w:color w:val="000000"/>
          <w:sz w:val="17"/>
          <w:szCs w:val="17"/>
          <w:lang w:val="en-US" w:eastAsia="da-DK"/>
        </w:rPr>
        <w:t>University College  Copenhagen</w:t>
      </w:r>
    </w:p>
    <w:p w14:paraId="76DBF116" w14:textId="0BAE1A90" w:rsidR="006629C0" w:rsidRPr="006629C0" w:rsidRDefault="00AE291A" w:rsidP="006629C0">
      <w:pPr>
        <w:jc w:val="center"/>
        <w:rPr>
          <w:rFonts w:eastAsia="Times New Roman" w:cs="Arial"/>
          <w:noProof/>
          <w:color w:val="000000"/>
          <w:sz w:val="17"/>
          <w:szCs w:val="17"/>
          <w:lang w:val="en-US" w:eastAsia="da-DK"/>
        </w:rPr>
      </w:pPr>
      <w:r>
        <w:rPr>
          <w:rFonts w:eastAsia="Times New Roman" w:cs="Arial"/>
          <w:noProof/>
          <w:color w:val="000000"/>
          <w:sz w:val="17"/>
          <w:szCs w:val="17"/>
          <w:lang w:val="en-US" w:eastAsia="da-DK"/>
        </w:rPr>
        <w:t xml:space="preserve">Thanks to </w:t>
      </w:r>
      <w:r w:rsidR="00E67FA1">
        <w:rPr>
          <w:rFonts w:eastAsia="Times New Roman" w:cs="Arial"/>
          <w:noProof/>
          <w:color w:val="000000"/>
          <w:sz w:val="17"/>
          <w:szCs w:val="17"/>
          <w:lang w:val="en-US" w:eastAsia="da-DK"/>
        </w:rPr>
        <w:t>Joan Murphy, Margo Mackay and Norman Alm for feedback og valuable comments,</w:t>
      </w:r>
    </w:p>
    <w:p w14:paraId="2D0A0F23" w14:textId="77777777" w:rsidR="0026293E" w:rsidRPr="00097063" w:rsidRDefault="0026293E" w:rsidP="003E3E0B">
      <w:pPr>
        <w:rPr>
          <w:lang w:val="en-GB"/>
        </w:rPr>
      </w:pPr>
    </w:p>
    <w:p w14:paraId="456A6575" w14:textId="77777777" w:rsidR="00236A0D" w:rsidRPr="00097063" w:rsidRDefault="00236A0D" w:rsidP="00236A0D">
      <w:pPr>
        <w:pStyle w:val="Overskrift2"/>
        <w:numPr>
          <w:ilvl w:val="0"/>
          <w:numId w:val="0"/>
        </w:numPr>
        <w:ind w:left="340"/>
        <w:rPr>
          <w:lang w:val="en-GB"/>
        </w:rPr>
      </w:pPr>
    </w:p>
    <w:p w14:paraId="61D2313B" w14:textId="0DC598FE" w:rsidR="00236A0D" w:rsidRPr="00097063" w:rsidRDefault="00236A0D" w:rsidP="00236A0D">
      <w:pPr>
        <w:rPr>
          <w:rFonts w:eastAsiaTheme="majorEastAsia" w:cstheme="majorBidi"/>
          <w:szCs w:val="26"/>
          <w:lang w:val="en-GB"/>
        </w:rPr>
      </w:pPr>
      <w:r w:rsidRPr="00097063">
        <w:rPr>
          <w:lang w:val="en-GB"/>
        </w:rPr>
        <w:br w:type="page"/>
      </w:r>
    </w:p>
    <w:p w14:paraId="42378046" w14:textId="2AC0824F" w:rsidR="000B6F67" w:rsidRPr="00A22310" w:rsidRDefault="000B6F67" w:rsidP="003F70CF">
      <w:pPr>
        <w:pStyle w:val="Overskrift1"/>
        <w:jc w:val="both"/>
        <w:rPr>
          <w:lang w:val="en-GB"/>
        </w:rPr>
      </w:pPr>
      <w:bookmarkStart w:id="0" w:name="_Toc44620103"/>
      <w:r w:rsidRPr="00A22310">
        <w:rPr>
          <w:lang w:val="en-GB"/>
        </w:rPr>
        <w:lastRenderedPageBreak/>
        <w:t xml:space="preserve">Background </w:t>
      </w:r>
      <w:r w:rsidR="00097063">
        <w:rPr>
          <w:lang w:val="en-GB"/>
        </w:rPr>
        <w:t>of</w:t>
      </w:r>
      <w:r w:rsidRPr="00A22310">
        <w:rPr>
          <w:lang w:val="en-GB"/>
        </w:rPr>
        <w:t xml:space="preserve"> this paper</w:t>
      </w:r>
      <w:bookmarkEnd w:id="0"/>
    </w:p>
    <w:p w14:paraId="6640D791" w14:textId="77777777" w:rsidR="000B6F67" w:rsidRPr="00A22310" w:rsidRDefault="000B6F67" w:rsidP="000B6F67">
      <w:pPr>
        <w:rPr>
          <w:lang w:val="en-GB"/>
        </w:rPr>
      </w:pPr>
    </w:p>
    <w:p w14:paraId="066D8722" w14:textId="77777777" w:rsidR="00B602B5" w:rsidRPr="00A22310" w:rsidRDefault="00B602B5" w:rsidP="00B602B5">
      <w:pPr>
        <w:rPr>
          <w:lang w:val="en-GB"/>
        </w:rPr>
      </w:pPr>
      <w:r w:rsidRPr="00A22310">
        <w:rPr>
          <w:lang w:val="en-GB"/>
        </w:rPr>
        <w:t>I have worked with Talking Mats as a practitioner, as an accredited course instructor, and as an associate professor in the special needs area – using it as an interviewing and researching tool. I have been impressed by, and amazed at how effective this tool - or should we rather call it a conversation framework - is to create some of the best dialogues I have had with all kinds of people: children and adults, both in the special needs area and in the area of social work. Dialogues that come close to the basic idea of communication: building relationships, investigating each other’s perspectives and generally getting wiser – about yourself and about the other person.</w:t>
      </w:r>
    </w:p>
    <w:p w14:paraId="08B1F0CB" w14:textId="77777777" w:rsidR="00820D2B" w:rsidRPr="00A22310" w:rsidRDefault="00820D2B" w:rsidP="00942420">
      <w:pPr>
        <w:rPr>
          <w:lang w:val="en-GB"/>
        </w:rPr>
      </w:pPr>
    </w:p>
    <w:p w14:paraId="6C493ADF" w14:textId="4A27AA6B" w:rsidR="00820D2B" w:rsidRPr="00A22310" w:rsidRDefault="00820D2B" w:rsidP="00820D2B">
      <w:pPr>
        <w:rPr>
          <w:lang w:val="en-GB"/>
        </w:rPr>
      </w:pPr>
      <w:r w:rsidRPr="00A22310">
        <w:rPr>
          <w:lang w:val="en-GB"/>
        </w:rPr>
        <w:t xml:space="preserve">There have been several projects and tests over the years that </w:t>
      </w:r>
      <w:r w:rsidR="00B602B5" w:rsidRPr="00A22310">
        <w:rPr>
          <w:lang w:val="en-GB"/>
        </w:rPr>
        <w:t xml:space="preserve">have demonstrated </w:t>
      </w:r>
      <w:r w:rsidRPr="00A22310">
        <w:rPr>
          <w:lang w:val="en-GB"/>
        </w:rPr>
        <w:t>the qualities of th</w:t>
      </w:r>
      <w:r w:rsidR="00F92444" w:rsidRPr="00A22310">
        <w:rPr>
          <w:lang w:val="en-GB"/>
        </w:rPr>
        <w:t>is</w:t>
      </w:r>
      <w:r w:rsidRPr="00A22310">
        <w:rPr>
          <w:lang w:val="en-GB"/>
        </w:rPr>
        <w:t xml:space="preserve"> tool</w:t>
      </w:r>
      <w:r w:rsidR="00F92444" w:rsidRPr="00A22310">
        <w:rPr>
          <w:lang w:val="en-GB"/>
        </w:rPr>
        <w:t>. T</w:t>
      </w:r>
      <w:r w:rsidRPr="00A22310">
        <w:rPr>
          <w:lang w:val="en-GB"/>
        </w:rPr>
        <w:t xml:space="preserve">here is solid evidence </w:t>
      </w:r>
      <w:r w:rsidR="003D6569" w:rsidRPr="00A22310">
        <w:rPr>
          <w:lang w:val="en-GB"/>
        </w:rPr>
        <w:t>t</w:t>
      </w:r>
      <w:r w:rsidRPr="00A22310">
        <w:rPr>
          <w:lang w:val="en-GB"/>
        </w:rPr>
        <w:t>hat</w:t>
      </w:r>
      <w:r w:rsidR="007265D2" w:rsidRPr="00A22310">
        <w:rPr>
          <w:lang w:val="en-GB"/>
        </w:rPr>
        <w:t>,</w:t>
      </w:r>
      <w:r w:rsidRPr="00A22310">
        <w:rPr>
          <w:lang w:val="en-GB"/>
        </w:rPr>
        <w:t xml:space="preserve"> </w:t>
      </w:r>
      <w:r w:rsidR="007265D2" w:rsidRPr="00A22310">
        <w:rPr>
          <w:lang w:val="en-GB"/>
        </w:rPr>
        <w:t xml:space="preserve">on the one hand, </w:t>
      </w:r>
      <w:r w:rsidRPr="00A22310">
        <w:rPr>
          <w:lang w:val="en-GB"/>
        </w:rPr>
        <w:t xml:space="preserve">it gives </w:t>
      </w:r>
      <w:r w:rsidR="007265D2" w:rsidRPr="00A22310">
        <w:rPr>
          <w:lang w:val="en-GB"/>
        </w:rPr>
        <w:t>people</w:t>
      </w:r>
      <w:r w:rsidRPr="00A22310">
        <w:rPr>
          <w:lang w:val="en-GB"/>
        </w:rPr>
        <w:t xml:space="preserve"> the opportunity to speak</w:t>
      </w:r>
      <w:r w:rsidR="003D6569" w:rsidRPr="00A22310">
        <w:rPr>
          <w:lang w:val="en-GB"/>
        </w:rPr>
        <w:t xml:space="preserve"> and</w:t>
      </w:r>
      <w:r w:rsidRPr="00A22310">
        <w:rPr>
          <w:lang w:val="en-GB"/>
        </w:rPr>
        <w:t xml:space="preserve"> be heard, and </w:t>
      </w:r>
      <w:r w:rsidR="00B630A8" w:rsidRPr="00A22310">
        <w:rPr>
          <w:lang w:val="en-GB"/>
        </w:rPr>
        <w:t xml:space="preserve">on </w:t>
      </w:r>
      <w:r w:rsidR="007265D2" w:rsidRPr="00A22310">
        <w:rPr>
          <w:lang w:val="en-GB"/>
        </w:rPr>
        <w:t xml:space="preserve">the other, gives them </w:t>
      </w:r>
      <w:r w:rsidR="00C77617" w:rsidRPr="00A22310">
        <w:rPr>
          <w:lang w:val="en-GB"/>
        </w:rPr>
        <w:t>a chance</w:t>
      </w:r>
      <w:r w:rsidRPr="00A22310">
        <w:rPr>
          <w:lang w:val="en-GB"/>
        </w:rPr>
        <w:t xml:space="preserve"> to reflect on their own life, opportunities and challenges</w:t>
      </w:r>
      <w:r w:rsidR="004842DB" w:rsidRPr="00A22310">
        <w:rPr>
          <w:lang w:val="en-GB"/>
        </w:rPr>
        <w:t>.</w:t>
      </w:r>
    </w:p>
    <w:p w14:paraId="3544AACD" w14:textId="77777777" w:rsidR="003D6569" w:rsidRPr="00A22310" w:rsidRDefault="003D6569" w:rsidP="00820D2B">
      <w:pPr>
        <w:rPr>
          <w:lang w:val="en-GB"/>
        </w:rPr>
      </w:pPr>
    </w:p>
    <w:p w14:paraId="14ADB35E" w14:textId="0EE61687" w:rsidR="00937E7D" w:rsidRPr="00A22310" w:rsidRDefault="00820D2B" w:rsidP="00820D2B">
      <w:pPr>
        <w:rPr>
          <w:lang w:val="en-GB"/>
        </w:rPr>
      </w:pPr>
      <w:r w:rsidRPr="00A22310">
        <w:rPr>
          <w:lang w:val="en-GB"/>
        </w:rPr>
        <w:t xml:space="preserve">As a </w:t>
      </w:r>
      <w:r w:rsidR="00C77617" w:rsidRPr="00A22310">
        <w:rPr>
          <w:lang w:val="en-GB"/>
        </w:rPr>
        <w:t xml:space="preserve">lecturer </w:t>
      </w:r>
      <w:r w:rsidR="004F7D01" w:rsidRPr="00A22310">
        <w:rPr>
          <w:lang w:val="en-GB"/>
        </w:rPr>
        <w:t>at a university college</w:t>
      </w:r>
      <w:r w:rsidRPr="00A22310">
        <w:rPr>
          <w:lang w:val="en-GB"/>
        </w:rPr>
        <w:t xml:space="preserve">, it is important for me not only </w:t>
      </w:r>
      <w:r w:rsidR="007265D2" w:rsidRPr="00A22310">
        <w:rPr>
          <w:lang w:val="en-GB"/>
        </w:rPr>
        <w:t xml:space="preserve">to </w:t>
      </w:r>
      <w:r w:rsidRPr="00A22310">
        <w:rPr>
          <w:lang w:val="en-GB"/>
        </w:rPr>
        <w:t xml:space="preserve">present a well-functioning tool with its </w:t>
      </w:r>
      <w:r w:rsidR="00DD23C7" w:rsidRPr="00A22310">
        <w:rPr>
          <w:lang w:val="en-GB"/>
        </w:rPr>
        <w:t xml:space="preserve">principles </w:t>
      </w:r>
      <w:r w:rsidRPr="00A22310">
        <w:rPr>
          <w:lang w:val="en-GB"/>
        </w:rPr>
        <w:t>and values</w:t>
      </w:r>
      <w:r w:rsidR="00DC1FC4" w:rsidRPr="00A22310">
        <w:rPr>
          <w:lang w:val="en-GB"/>
        </w:rPr>
        <w:t>. I need to</w:t>
      </w:r>
      <w:r w:rsidRPr="00A22310">
        <w:rPr>
          <w:lang w:val="en-GB"/>
        </w:rPr>
        <w:t xml:space="preserve"> </w:t>
      </w:r>
      <w:r w:rsidR="00DC1FC4" w:rsidRPr="00A22310">
        <w:rPr>
          <w:lang w:val="en-GB"/>
        </w:rPr>
        <w:t>make certain</w:t>
      </w:r>
      <w:r w:rsidRPr="00A22310">
        <w:rPr>
          <w:lang w:val="en-GB"/>
        </w:rPr>
        <w:t xml:space="preserve"> that my students, and those who use the tool, also have a background understanding of why the individual values ​​are important</w:t>
      </w:r>
      <w:r w:rsidR="00DC1FC4" w:rsidRPr="00A22310">
        <w:rPr>
          <w:lang w:val="en-GB"/>
        </w:rPr>
        <w:t xml:space="preserve">, </w:t>
      </w:r>
      <w:r w:rsidR="000F51DA" w:rsidRPr="00A22310">
        <w:rPr>
          <w:lang w:val="en-GB"/>
        </w:rPr>
        <w:t xml:space="preserve">and </w:t>
      </w:r>
      <w:r w:rsidRPr="00A22310">
        <w:rPr>
          <w:lang w:val="en-GB"/>
        </w:rPr>
        <w:t xml:space="preserve">why </w:t>
      </w:r>
      <w:r w:rsidR="00937E7D" w:rsidRPr="00A22310">
        <w:rPr>
          <w:lang w:val="en-GB"/>
        </w:rPr>
        <w:t xml:space="preserve">it is essential to adhere to </w:t>
      </w:r>
      <w:r w:rsidRPr="00A22310">
        <w:rPr>
          <w:lang w:val="en-GB"/>
        </w:rPr>
        <w:t xml:space="preserve">the framework </w:t>
      </w:r>
      <w:r w:rsidR="00937E7D" w:rsidRPr="00A22310">
        <w:rPr>
          <w:lang w:val="en-GB"/>
        </w:rPr>
        <w:t xml:space="preserve">of </w:t>
      </w:r>
      <w:r w:rsidRPr="00A22310">
        <w:rPr>
          <w:lang w:val="en-GB"/>
        </w:rPr>
        <w:t>the tool</w:t>
      </w:r>
      <w:r w:rsidR="00097063">
        <w:rPr>
          <w:lang w:val="en-GB"/>
        </w:rPr>
        <w:t>.</w:t>
      </w:r>
    </w:p>
    <w:p w14:paraId="0A1E5E03" w14:textId="51E18A20" w:rsidR="000F51DA" w:rsidRPr="00A22310" w:rsidRDefault="000F51DA" w:rsidP="00820D2B">
      <w:pPr>
        <w:rPr>
          <w:lang w:val="en-GB"/>
        </w:rPr>
      </w:pPr>
    </w:p>
    <w:p w14:paraId="50645B6C" w14:textId="0642CCCB" w:rsidR="00820D2B" w:rsidRPr="00A22310" w:rsidRDefault="00820D2B" w:rsidP="00820D2B">
      <w:pPr>
        <w:rPr>
          <w:lang w:val="en-GB"/>
        </w:rPr>
      </w:pPr>
      <w:r w:rsidRPr="00A22310">
        <w:rPr>
          <w:lang w:val="en-GB"/>
        </w:rPr>
        <w:t xml:space="preserve">If you </w:t>
      </w:r>
      <w:r w:rsidR="00097063">
        <w:rPr>
          <w:lang w:val="en-GB"/>
        </w:rPr>
        <w:t>use</w:t>
      </w:r>
      <w:r w:rsidRPr="00A22310">
        <w:rPr>
          <w:lang w:val="en-GB"/>
        </w:rPr>
        <w:t xml:space="preserve"> </w:t>
      </w:r>
      <w:r w:rsidR="002F5A90" w:rsidRPr="00A22310">
        <w:rPr>
          <w:lang w:val="en-GB"/>
        </w:rPr>
        <w:t xml:space="preserve">a </w:t>
      </w:r>
      <w:r w:rsidRPr="00A22310">
        <w:rPr>
          <w:lang w:val="en-GB"/>
        </w:rPr>
        <w:t>tool</w:t>
      </w:r>
      <w:r w:rsidR="002F5A90" w:rsidRPr="00A22310">
        <w:rPr>
          <w:lang w:val="en-GB"/>
        </w:rPr>
        <w:t xml:space="preserve"> </w:t>
      </w:r>
      <w:r w:rsidR="007265D2" w:rsidRPr="00A22310">
        <w:rPr>
          <w:lang w:val="en-GB"/>
        </w:rPr>
        <w:t xml:space="preserve">and </w:t>
      </w:r>
      <w:r w:rsidR="00097063">
        <w:rPr>
          <w:lang w:val="en-GB"/>
        </w:rPr>
        <w:t>are aware of the above</w:t>
      </w:r>
      <w:r w:rsidRPr="00A22310">
        <w:rPr>
          <w:lang w:val="en-GB"/>
        </w:rPr>
        <w:t>, you will be able to adjust your use of the tool to a much greater extent</w:t>
      </w:r>
      <w:r w:rsidR="002F5A90" w:rsidRPr="00A22310">
        <w:rPr>
          <w:lang w:val="en-GB"/>
        </w:rPr>
        <w:t>. You will not forget a principle</w:t>
      </w:r>
      <w:r w:rsidR="002D1061" w:rsidRPr="00A22310">
        <w:rPr>
          <w:lang w:val="en-GB"/>
        </w:rPr>
        <w:t xml:space="preserve"> when</w:t>
      </w:r>
      <w:r w:rsidR="002F5A90" w:rsidRPr="00A22310">
        <w:rPr>
          <w:lang w:val="en-GB"/>
        </w:rPr>
        <w:t xml:space="preserve"> you know not just the principle, but also the background for this </w:t>
      </w:r>
      <w:r w:rsidR="002D1061" w:rsidRPr="00A22310">
        <w:rPr>
          <w:lang w:val="en-GB"/>
        </w:rPr>
        <w:t xml:space="preserve">precise way of </w:t>
      </w:r>
      <w:r w:rsidR="00704678" w:rsidRPr="00A22310">
        <w:rPr>
          <w:lang w:val="en-GB"/>
        </w:rPr>
        <w:t xml:space="preserve">thinking. </w:t>
      </w:r>
      <w:r w:rsidR="002D1061" w:rsidRPr="00A22310">
        <w:rPr>
          <w:lang w:val="en-GB"/>
        </w:rPr>
        <w:t>In this way,</w:t>
      </w:r>
      <w:r w:rsidR="00704678" w:rsidRPr="00A22310">
        <w:rPr>
          <w:lang w:val="en-GB"/>
        </w:rPr>
        <w:t xml:space="preserve"> you can </w:t>
      </w:r>
      <w:r w:rsidR="003A4D0A" w:rsidRPr="00A22310">
        <w:rPr>
          <w:lang w:val="en-GB"/>
        </w:rPr>
        <w:t xml:space="preserve">transfer </w:t>
      </w:r>
      <w:r w:rsidR="00BB58A6" w:rsidRPr="00A22310">
        <w:rPr>
          <w:lang w:val="en-GB"/>
        </w:rPr>
        <w:t xml:space="preserve">good </w:t>
      </w:r>
      <w:r w:rsidRPr="00A22310">
        <w:rPr>
          <w:lang w:val="en-GB"/>
        </w:rPr>
        <w:t xml:space="preserve">habits </w:t>
      </w:r>
      <w:r w:rsidR="00097063">
        <w:rPr>
          <w:lang w:val="en-GB"/>
        </w:rPr>
        <w:t xml:space="preserve">that can be </w:t>
      </w:r>
      <w:r w:rsidR="002D1061" w:rsidRPr="00A22310">
        <w:rPr>
          <w:lang w:val="en-GB"/>
        </w:rPr>
        <w:t xml:space="preserve">used </w:t>
      </w:r>
      <w:r w:rsidRPr="00A22310">
        <w:rPr>
          <w:lang w:val="en-GB"/>
        </w:rPr>
        <w:t>in other conversations, relationships and learning situations</w:t>
      </w:r>
      <w:r w:rsidR="00D96983" w:rsidRPr="00A22310">
        <w:rPr>
          <w:lang w:val="en-GB"/>
        </w:rPr>
        <w:t xml:space="preserve">. You </w:t>
      </w:r>
      <w:r w:rsidR="00E96908" w:rsidRPr="00A22310">
        <w:rPr>
          <w:lang w:val="en-GB"/>
        </w:rPr>
        <w:t xml:space="preserve">have </w:t>
      </w:r>
      <w:r w:rsidR="002D1061" w:rsidRPr="00A22310">
        <w:rPr>
          <w:lang w:val="en-GB"/>
        </w:rPr>
        <w:t xml:space="preserve">not just </w:t>
      </w:r>
      <w:r w:rsidR="00E96908" w:rsidRPr="00A22310">
        <w:rPr>
          <w:lang w:val="en-GB"/>
        </w:rPr>
        <w:t xml:space="preserve">learned a </w:t>
      </w:r>
      <w:r w:rsidRPr="00A22310">
        <w:rPr>
          <w:lang w:val="en-GB"/>
        </w:rPr>
        <w:t xml:space="preserve">tool, but </w:t>
      </w:r>
      <w:r w:rsidR="00593612" w:rsidRPr="00A22310">
        <w:rPr>
          <w:lang w:val="en-GB"/>
        </w:rPr>
        <w:t xml:space="preserve">have </w:t>
      </w:r>
      <w:r w:rsidR="002D1061" w:rsidRPr="00A22310">
        <w:rPr>
          <w:lang w:val="en-GB"/>
        </w:rPr>
        <w:t xml:space="preserve">gained </w:t>
      </w:r>
      <w:r w:rsidRPr="00A22310">
        <w:rPr>
          <w:lang w:val="en-GB"/>
        </w:rPr>
        <w:t xml:space="preserve">the opportunity to develop </w:t>
      </w:r>
      <w:r w:rsidR="00842CEF" w:rsidRPr="00A22310">
        <w:rPr>
          <w:lang w:val="en-GB"/>
        </w:rPr>
        <w:t xml:space="preserve">your </w:t>
      </w:r>
      <w:r w:rsidR="002D1061" w:rsidRPr="00A22310">
        <w:rPr>
          <w:lang w:val="en-GB"/>
        </w:rPr>
        <w:t>skills</w:t>
      </w:r>
      <w:r w:rsidRPr="00A22310">
        <w:rPr>
          <w:lang w:val="en-GB"/>
        </w:rPr>
        <w:t xml:space="preserve"> in conversation, communication and special education.</w:t>
      </w:r>
    </w:p>
    <w:p w14:paraId="351412FB" w14:textId="77777777" w:rsidR="00820D2B" w:rsidRPr="00A22310" w:rsidRDefault="00820D2B" w:rsidP="00820D2B">
      <w:pPr>
        <w:rPr>
          <w:lang w:val="en-GB"/>
        </w:rPr>
      </w:pPr>
    </w:p>
    <w:p w14:paraId="62DA5A3A" w14:textId="72C3560C" w:rsidR="00820D2B" w:rsidRPr="00A22310" w:rsidRDefault="00820D2B" w:rsidP="00820D2B">
      <w:pPr>
        <w:rPr>
          <w:lang w:val="en-GB"/>
        </w:rPr>
      </w:pPr>
      <w:r w:rsidRPr="00A22310">
        <w:rPr>
          <w:lang w:val="en-GB"/>
        </w:rPr>
        <w:t xml:space="preserve">The values ​​of </w:t>
      </w:r>
      <w:r w:rsidR="00DE76B4" w:rsidRPr="00A22310">
        <w:rPr>
          <w:lang w:val="en-GB"/>
        </w:rPr>
        <w:t>T</w:t>
      </w:r>
      <w:r w:rsidRPr="00A22310">
        <w:rPr>
          <w:lang w:val="en-GB"/>
        </w:rPr>
        <w:t xml:space="preserve">alking </w:t>
      </w:r>
      <w:r w:rsidR="00DE76B4" w:rsidRPr="00A22310">
        <w:rPr>
          <w:lang w:val="en-GB"/>
        </w:rPr>
        <w:t>M</w:t>
      </w:r>
      <w:r w:rsidRPr="00A22310">
        <w:rPr>
          <w:lang w:val="en-GB"/>
        </w:rPr>
        <w:t xml:space="preserve">ats are not just </w:t>
      </w:r>
      <w:r w:rsidR="00DE76B4" w:rsidRPr="00A22310">
        <w:rPr>
          <w:lang w:val="en-GB"/>
        </w:rPr>
        <w:t xml:space="preserve">linked to </w:t>
      </w:r>
      <w:r w:rsidRPr="00A22310">
        <w:rPr>
          <w:lang w:val="en-GB"/>
        </w:rPr>
        <w:t>the ideal. Like any other set of values, they represent a practice. And this practice works for one or more reasons.</w:t>
      </w:r>
    </w:p>
    <w:p w14:paraId="6DC43E2E" w14:textId="77777777" w:rsidR="00820D2B" w:rsidRPr="00A22310" w:rsidRDefault="00820D2B" w:rsidP="00820D2B">
      <w:pPr>
        <w:rPr>
          <w:lang w:val="en-GB"/>
        </w:rPr>
      </w:pPr>
    </w:p>
    <w:p w14:paraId="1B6F9C50" w14:textId="76B48F42" w:rsidR="00D43AF9" w:rsidRPr="00A22310" w:rsidRDefault="00FC43F8" w:rsidP="00820D2B">
      <w:pPr>
        <w:rPr>
          <w:lang w:val="en-GB"/>
        </w:rPr>
      </w:pPr>
      <w:r w:rsidRPr="00A22310">
        <w:rPr>
          <w:lang w:val="en-GB"/>
        </w:rPr>
        <w:t>In</w:t>
      </w:r>
      <w:r w:rsidR="00820D2B" w:rsidRPr="00A22310">
        <w:rPr>
          <w:lang w:val="en-GB"/>
        </w:rPr>
        <w:t xml:space="preserve"> this paper I have tried to </w:t>
      </w:r>
      <w:r w:rsidRPr="00A22310">
        <w:rPr>
          <w:lang w:val="en-GB"/>
        </w:rPr>
        <w:t xml:space="preserve">gather together </w:t>
      </w:r>
      <w:r w:rsidR="00820D2B" w:rsidRPr="00A22310">
        <w:rPr>
          <w:lang w:val="en-GB"/>
        </w:rPr>
        <w:t xml:space="preserve">all the background theories I have come across in my work with Talking </w:t>
      </w:r>
      <w:r w:rsidRPr="00A22310">
        <w:rPr>
          <w:lang w:val="en-GB"/>
        </w:rPr>
        <w:t>M</w:t>
      </w:r>
      <w:r w:rsidR="00820D2B" w:rsidRPr="00A22310">
        <w:rPr>
          <w:lang w:val="en-GB"/>
        </w:rPr>
        <w:t xml:space="preserve">ats. </w:t>
      </w:r>
      <w:r w:rsidR="009A4EEC" w:rsidRPr="00A22310">
        <w:rPr>
          <w:lang w:val="en-GB"/>
        </w:rPr>
        <w:t xml:space="preserve">I will try to </w:t>
      </w:r>
      <w:r w:rsidRPr="00A22310">
        <w:rPr>
          <w:lang w:val="en-GB"/>
        </w:rPr>
        <w:t>explain</w:t>
      </w:r>
      <w:r w:rsidR="00820D2B" w:rsidRPr="00A22310">
        <w:rPr>
          <w:lang w:val="en-GB"/>
        </w:rPr>
        <w:t xml:space="preserve"> them just a little,</w:t>
      </w:r>
      <w:r w:rsidR="00D42AC0" w:rsidRPr="00A22310">
        <w:rPr>
          <w:lang w:val="en-GB"/>
        </w:rPr>
        <w:t xml:space="preserve"> well knowing that </w:t>
      </w:r>
      <w:r w:rsidRPr="00A22310">
        <w:rPr>
          <w:lang w:val="en-GB"/>
        </w:rPr>
        <w:t xml:space="preserve">in doing so I may be </w:t>
      </w:r>
      <w:r w:rsidR="00CD7BAE" w:rsidRPr="00A22310">
        <w:rPr>
          <w:lang w:val="en-GB"/>
        </w:rPr>
        <w:t>blamed for reductionism. I have therefor</w:t>
      </w:r>
      <w:r w:rsidRPr="00A22310">
        <w:rPr>
          <w:lang w:val="en-GB"/>
        </w:rPr>
        <w:t>e</w:t>
      </w:r>
      <w:r w:rsidR="00CD7BAE" w:rsidRPr="00A22310">
        <w:rPr>
          <w:lang w:val="en-GB"/>
        </w:rPr>
        <w:t xml:space="preserve"> added</w:t>
      </w:r>
      <w:r w:rsidR="009D45F0" w:rsidRPr="00A22310">
        <w:rPr>
          <w:lang w:val="en-GB"/>
        </w:rPr>
        <w:t xml:space="preserve"> </w:t>
      </w:r>
      <w:r w:rsidR="00820D2B" w:rsidRPr="00A22310">
        <w:rPr>
          <w:lang w:val="en-GB"/>
        </w:rPr>
        <w:t xml:space="preserve">references </w:t>
      </w:r>
      <w:r w:rsidR="00065F02" w:rsidRPr="00A22310">
        <w:rPr>
          <w:lang w:val="en-GB"/>
        </w:rPr>
        <w:t>to the chapters</w:t>
      </w:r>
      <w:r w:rsidRPr="00A22310">
        <w:rPr>
          <w:lang w:val="en-GB"/>
        </w:rPr>
        <w:t>,</w:t>
      </w:r>
      <w:r w:rsidR="00065F02" w:rsidRPr="00A22310">
        <w:rPr>
          <w:lang w:val="en-GB"/>
        </w:rPr>
        <w:t xml:space="preserve"> </w:t>
      </w:r>
      <w:r w:rsidR="00FF16DB" w:rsidRPr="00A22310">
        <w:rPr>
          <w:lang w:val="en-GB"/>
        </w:rPr>
        <w:t xml:space="preserve">so </w:t>
      </w:r>
      <w:r w:rsidRPr="00A22310">
        <w:rPr>
          <w:lang w:val="en-GB"/>
        </w:rPr>
        <w:t xml:space="preserve">readers will be able to find further information about the </w:t>
      </w:r>
      <w:r w:rsidR="00FF16DB" w:rsidRPr="00A22310">
        <w:rPr>
          <w:lang w:val="en-GB"/>
        </w:rPr>
        <w:t>theory</w:t>
      </w:r>
      <w:r w:rsidR="00097063">
        <w:rPr>
          <w:lang w:val="en-GB"/>
        </w:rPr>
        <w:t xml:space="preserve"> in question</w:t>
      </w:r>
      <w:r w:rsidR="008A4874" w:rsidRPr="00A22310">
        <w:rPr>
          <w:lang w:val="en-GB"/>
        </w:rPr>
        <w:t>.</w:t>
      </w:r>
    </w:p>
    <w:p w14:paraId="4A7EF0C8" w14:textId="77777777" w:rsidR="00D43AF9" w:rsidRPr="00A22310" w:rsidRDefault="00D43AF9" w:rsidP="000B6F67">
      <w:pPr>
        <w:rPr>
          <w:lang w:val="en-GB"/>
        </w:rPr>
      </w:pPr>
    </w:p>
    <w:p w14:paraId="609AC338" w14:textId="3A0C5B98" w:rsidR="000B6F67" w:rsidRPr="00A22310" w:rsidRDefault="000B6F67" w:rsidP="000B6F67">
      <w:pPr>
        <w:rPr>
          <w:lang w:val="en-GB"/>
        </w:rPr>
      </w:pPr>
      <w:r w:rsidRPr="00A22310">
        <w:rPr>
          <w:lang w:val="en-GB"/>
        </w:rPr>
        <w:t>When working with people in the special needs area</w:t>
      </w:r>
      <w:r w:rsidR="00256979" w:rsidRPr="00A22310">
        <w:rPr>
          <w:lang w:val="en-GB"/>
        </w:rPr>
        <w:t xml:space="preserve">, </w:t>
      </w:r>
      <w:r w:rsidRPr="00A22310">
        <w:rPr>
          <w:lang w:val="en-GB"/>
        </w:rPr>
        <w:t xml:space="preserve">or just with people in vulnerable or exposed positions, or in a decision-making situation, we all have an obligation to </w:t>
      </w:r>
      <w:r w:rsidR="00097063">
        <w:rPr>
          <w:lang w:val="en-GB"/>
        </w:rPr>
        <w:t xml:space="preserve">find out </w:t>
      </w:r>
      <w:r w:rsidRPr="00A22310">
        <w:rPr>
          <w:lang w:val="en-GB"/>
        </w:rPr>
        <w:t xml:space="preserve">how we can help the other person to </w:t>
      </w:r>
      <w:r w:rsidR="00256979" w:rsidRPr="00A22310">
        <w:rPr>
          <w:lang w:val="en-GB"/>
        </w:rPr>
        <w:t xml:space="preserve">achieve a </w:t>
      </w:r>
      <w:r w:rsidRPr="00A22310">
        <w:rPr>
          <w:lang w:val="en-GB"/>
        </w:rPr>
        <w:t xml:space="preserve">better </w:t>
      </w:r>
      <w:r w:rsidR="00256979" w:rsidRPr="00A22310">
        <w:rPr>
          <w:lang w:val="en-GB"/>
        </w:rPr>
        <w:t xml:space="preserve">quality of </w:t>
      </w:r>
      <w:r w:rsidRPr="00A22310">
        <w:rPr>
          <w:lang w:val="en-GB"/>
        </w:rPr>
        <w:t xml:space="preserve">life (however </w:t>
      </w:r>
      <w:r w:rsidR="00256979" w:rsidRPr="00A22310">
        <w:rPr>
          <w:lang w:val="en-GB"/>
        </w:rPr>
        <w:t>that</w:t>
      </w:r>
      <w:r w:rsidRPr="00A22310">
        <w:rPr>
          <w:lang w:val="en-GB"/>
        </w:rPr>
        <w:t xml:space="preserve"> may be defined) and to get </w:t>
      </w:r>
      <w:r w:rsidR="00256979" w:rsidRPr="00A22310">
        <w:rPr>
          <w:lang w:val="en-GB"/>
        </w:rPr>
        <w:t>their</w:t>
      </w:r>
      <w:r w:rsidRPr="00A22310">
        <w:rPr>
          <w:lang w:val="en-GB"/>
        </w:rPr>
        <w:t xml:space="preserve"> voice heard.</w:t>
      </w:r>
    </w:p>
    <w:p w14:paraId="2C402A9D" w14:textId="77777777" w:rsidR="000B6F67" w:rsidRPr="00A22310" w:rsidRDefault="000B6F67" w:rsidP="000B6F67">
      <w:pPr>
        <w:rPr>
          <w:lang w:val="en-GB"/>
        </w:rPr>
      </w:pPr>
    </w:p>
    <w:p w14:paraId="34AF98C3" w14:textId="4D9EB520" w:rsidR="000B6F67" w:rsidRPr="00A22310" w:rsidRDefault="000B6F67" w:rsidP="000B6F67">
      <w:pPr>
        <w:rPr>
          <w:lang w:val="en-GB"/>
        </w:rPr>
      </w:pPr>
      <w:r w:rsidRPr="00A22310">
        <w:rPr>
          <w:lang w:val="en-GB"/>
        </w:rPr>
        <w:t xml:space="preserve">Talking Mats </w:t>
      </w:r>
      <w:r w:rsidR="00256979" w:rsidRPr="00A22310">
        <w:rPr>
          <w:lang w:val="en-GB"/>
        </w:rPr>
        <w:t>works</w:t>
      </w:r>
      <w:r w:rsidRPr="00A22310">
        <w:rPr>
          <w:lang w:val="en-GB"/>
        </w:rPr>
        <w:t xml:space="preserve"> as a communication and interviewing tool for a </w:t>
      </w:r>
      <w:r w:rsidR="00256979" w:rsidRPr="00A22310">
        <w:rPr>
          <w:lang w:val="en-GB"/>
        </w:rPr>
        <w:t>wide</w:t>
      </w:r>
      <w:r w:rsidRPr="00A22310">
        <w:rPr>
          <w:lang w:val="en-GB"/>
        </w:rPr>
        <w:t xml:space="preserve"> range of people of all ages with disabilities </w:t>
      </w:r>
      <w:r w:rsidR="00256979" w:rsidRPr="00A22310">
        <w:rPr>
          <w:lang w:val="en-GB"/>
        </w:rPr>
        <w:t>of</w:t>
      </w:r>
      <w:r w:rsidRPr="00A22310">
        <w:rPr>
          <w:lang w:val="en-GB"/>
        </w:rPr>
        <w:t xml:space="preserve"> various types and levels – and for ordinary teenagers as well.</w:t>
      </w:r>
    </w:p>
    <w:p w14:paraId="4F842E81" w14:textId="77777777" w:rsidR="000B6F67" w:rsidRPr="00A22310" w:rsidRDefault="000B6F67" w:rsidP="000B6F67">
      <w:pPr>
        <w:rPr>
          <w:lang w:val="en-GB"/>
        </w:rPr>
      </w:pPr>
    </w:p>
    <w:p w14:paraId="163C1E9B" w14:textId="20CFE99C" w:rsidR="000B6F67" w:rsidRPr="00A22310" w:rsidRDefault="00256979" w:rsidP="000B6F67">
      <w:pPr>
        <w:rPr>
          <w:lang w:val="en-GB"/>
        </w:rPr>
      </w:pPr>
      <w:r w:rsidRPr="00A22310">
        <w:rPr>
          <w:lang w:val="en-GB"/>
        </w:rPr>
        <w:t>With</w:t>
      </w:r>
      <w:r w:rsidR="000B6F67" w:rsidRPr="00A22310">
        <w:rPr>
          <w:lang w:val="en-GB"/>
        </w:rPr>
        <w:t xml:space="preserve"> respect to right</w:t>
      </w:r>
      <w:r w:rsidR="00AC4F87" w:rsidRPr="00A22310">
        <w:rPr>
          <w:lang w:val="en-GB"/>
        </w:rPr>
        <w:t xml:space="preserve">s </w:t>
      </w:r>
      <w:r w:rsidR="00AC4F87" w:rsidRPr="00A22310">
        <w:rPr>
          <w:lang w:val="en-GB"/>
        </w:rPr>
        <w:fldChar w:fldCharType="begin"/>
      </w:r>
      <w:r w:rsidR="00AC4F87" w:rsidRPr="00A22310">
        <w:rPr>
          <w:lang w:val="en-GB"/>
        </w:rPr>
        <w:instrText xml:space="preserve"> ADDIN EN.CITE &lt;EndNote&gt;&lt;Cite&gt;&lt;Author&gt;Lundy&lt;/Author&gt;&lt;Year&gt;2007&lt;/Year&gt;&lt;RecNum&gt;907&lt;/RecNum&gt;&lt;DisplayText&gt;(Lundy 2007)&lt;/DisplayText&gt;&lt;record&gt;&lt;rec-number&gt;907&lt;/rec-number&gt;&lt;foreign-keys&gt;&lt;key app="EN" db-id="ep2wv0asqrzvsjefpsuvxezy2xdxvpawvaxz" timestamp="1593680447"&gt;907&lt;/key&gt;&lt;/foreign-keys&gt;&lt;ref-type name="Journal Article"&gt;17&lt;/ref-type&gt;&lt;contributors&gt;&lt;authors&gt;&lt;author&gt;Lundy, Laura&lt;/author&gt;&lt;/authors&gt;&lt;/contributors&gt;&lt;titles&gt;&lt;title&gt;&amp;apos;Voice&amp;apos; is not enough: conceptualising Article 12 of the United Nations Convention on the Rights of the Child&lt;/title&gt;&lt;secondary-title&gt;British Educational Research Journal&lt;/secondary-title&gt;&lt;/titles&gt;&lt;periodical&gt;&lt;full-title&gt;British Educational Research Journal&lt;/full-title&gt;&lt;/periodical&gt;&lt;pages&gt;927-942&lt;/pages&gt;&lt;volume&gt;33&lt;/volume&gt;&lt;number&gt;6&lt;/number&gt;&lt;dates&gt;&lt;year&gt;2007&lt;/year&gt;&lt;/dates&gt;&lt;publisher&gt;Taylor &amp;amp; Francis&lt;/publisher&gt;&lt;isbn&gt;0141-1926&lt;/isbn&gt;&lt;urls&gt;&lt;/urls&gt;&lt;remote-database-name&gt;/z-wcorg/&lt;/remote-database-name&gt;&lt;remote-database-provider&gt;http://worldcat.org&lt;/remote-database-provider&gt;&lt;language&gt;En&lt;/language&gt;&lt;/record&gt;&lt;/Cite&gt;&lt;/EndNote&gt;</w:instrText>
      </w:r>
      <w:r w:rsidR="00AC4F87" w:rsidRPr="00A22310">
        <w:rPr>
          <w:lang w:val="en-GB"/>
        </w:rPr>
        <w:fldChar w:fldCharType="separate"/>
      </w:r>
      <w:r w:rsidR="00AC4F87" w:rsidRPr="00A22310">
        <w:rPr>
          <w:noProof/>
          <w:lang w:val="en-GB"/>
        </w:rPr>
        <w:t>(</w:t>
      </w:r>
      <w:hyperlink w:anchor="_ENREF_30" w:tooltip="Lundy, 2007 #907" w:history="1">
        <w:r w:rsidR="00812503" w:rsidRPr="00A22310">
          <w:rPr>
            <w:noProof/>
            <w:lang w:val="en-GB"/>
          </w:rPr>
          <w:t>Lundy 2007</w:t>
        </w:r>
      </w:hyperlink>
      <w:r w:rsidR="00AC4F87" w:rsidRPr="00A22310">
        <w:rPr>
          <w:noProof/>
          <w:lang w:val="en-GB"/>
        </w:rPr>
        <w:t>)</w:t>
      </w:r>
      <w:r w:rsidR="00AC4F87" w:rsidRPr="00A22310">
        <w:rPr>
          <w:lang w:val="en-GB"/>
        </w:rPr>
        <w:fldChar w:fldCharType="end"/>
      </w:r>
      <w:r w:rsidR="000B6F67" w:rsidRPr="00A22310">
        <w:rPr>
          <w:lang w:val="en-GB"/>
        </w:rPr>
        <w:t>,</w:t>
      </w:r>
      <w:r w:rsidR="00886FE5" w:rsidRPr="00A22310">
        <w:rPr>
          <w:lang w:val="en-GB"/>
        </w:rPr>
        <w:t xml:space="preserve"> </w:t>
      </w:r>
      <w:r w:rsidR="000B6F67" w:rsidRPr="00A22310">
        <w:rPr>
          <w:lang w:val="en-GB"/>
        </w:rPr>
        <w:t xml:space="preserve">everyone has the right to be heard – children, disabled people, people in </w:t>
      </w:r>
      <w:r w:rsidRPr="00A22310">
        <w:rPr>
          <w:lang w:val="en-GB"/>
        </w:rPr>
        <w:t xml:space="preserve">any kind of </w:t>
      </w:r>
      <w:r w:rsidR="000B6F67" w:rsidRPr="00A22310">
        <w:rPr>
          <w:lang w:val="en-GB"/>
        </w:rPr>
        <w:t xml:space="preserve">custody – also when their voices are </w:t>
      </w:r>
      <w:r w:rsidR="000B6F67" w:rsidRPr="00C06F54">
        <w:rPr>
          <w:lang w:val="en-GB"/>
        </w:rPr>
        <w:t>augmented</w:t>
      </w:r>
      <w:r w:rsidR="000B6F67" w:rsidRPr="00A22310">
        <w:rPr>
          <w:lang w:val="en-GB"/>
        </w:rPr>
        <w:t>, their language</w:t>
      </w:r>
      <w:r w:rsidRPr="00A22310">
        <w:rPr>
          <w:lang w:val="en-GB"/>
        </w:rPr>
        <w:t xml:space="preserve"> non-standard</w:t>
      </w:r>
      <w:r w:rsidR="0038076B" w:rsidRPr="00A22310">
        <w:rPr>
          <w:lang w:val="en-GB"/>
        </w:rPr>
        <w:t xml:space="preserve"> </w:t>
      </w:r>
      <w:r w:rsidR="000B6F67" w:rsidRPr="00A22310">
        <w:rPr>
          <w:lang w:val="en-GB"/>
        </w:rPr>
        <w:t>and their experience of being heard negative.</w:t>
      </w:r>
      <w:r w:rsidR="0038076B" w:rsidRPr="00A22310">
        <w:rPr>
          <w:lang w:val="en-GB"/>
        </w:rPr>
        <w:t xml:space="preserve"> For this reason</w:t>
      </w:r>
      <w:r w:rsidR="000B6F67" w:rsidRPr="00A22310">
        <w:rPr>
          <w:lang w:val="en-GB"/>
        </w:rPr>
        <w:t xml:space="preserve">, it </w:t>
      </w:r>
      <w:r w:rsidR="0038076B" w:rsidRPr="00A22310">
        <w:rPr>
          <w:lang w:val="en-GB"/>
        </w:rPr>
        <w:t>will be</w:t>
      </w:r>
      <w:r w:rsidR="000B6F67" w:rsidRPr="00A22310">
        <w:rPr>
          <w:lang w:val="en-GB"/>
        </w:rPr>
        <w:t xml:space="preserve"> interesting to take a closer look at the theories and tools </w:t>
      </w:r>
      <w:r w:rsidR="0038076B" w:rsidRPr="00A22310">
        <w:rPr>
          <w:lang w:val="en-GB"/>
        </w:rPr>
        <w:t>that</w:t>
      </w:r>
      <w:r w:rsidR="000B6F67" w:rsidRPr="00A22310">
        <w:rPr>
          <w:lang w:val="en-GB"/>
        </w:rPr>
        <w:t xml:space="preserve"> </w:t>
      </w:r>
      <w:r w:rsidR="00097063">
        <w:rPr>
          <w:lang w:val="en-GB"/>
        </w:rPr>
        <w:t>can</w:t>
      </w:r>
      <w:r w:rsidR="000B6F67" w:rsidRPr="00A22310">
        <w:rPr>
          <w:lang w:val="en-GB"/>
        </w:rPr>
        <w:t xml:space="preserve"> support these issues, and to give caregivers, professionals and relatives a frame for asking, </w:t>
      </w:r>
      <w:r w:rsidR="0038076B" w:rsidRPr="00A22310">
        <w:rPr>
          <w:lang w:val="en-GB"/>
        </w:rPr>
        <w:t xml:space="preserve">as well as </w:t>
      </w:r>
      <w:r w:rsidR="000B6F67" w:rsidRPr="00A22310">
        <w:rPr>
          <w:lang w:val="en-GB"/>
        </w:rPr>
        <w:t xml:space="preserve">some guidelines and some background to </w:t>
      </w:r>
      <w:r w:rsidR="0038076B" w:rsidRPr="00A22310">
        <w:rPr>
          <w:lang w:val="en-GB"/>
        </w:rPr>
        <w:t xml:space="preserve">help them </w:t>
      </w:r>
      <w:r w:rsidR="000B6F67" w:rsidRPr="00A22310">
        <w:rPr>
          <w:lang w:val="en-GB"/>
        </w:rPr>
        <w:t>understand what makes this specific frame</w:t>
      </w:r>
      <w:r w:rsidR="0038076B" w:rsidRPr="00A22310">
        <w:rPr>
          <w:lang w:val="en-GB"/>
        </w:rPr>
        <w:t xml:space="preserve"> workable</w:t>
      </w:r>
      <w:r w:rsidR="000B6F67" w:rsidRPr="00A22310">
        <w:rPr>
          <w:lang w:val="en-GB"/>
        </w:rPr>
        <w:t>.</w:t>
      </w:r>
    </w:p>
    <w:p w14:paraId="1B6ED4C3" w14:textId="77777777" w:rsidR="000B6F67" w:rsidRPr="00A22310" w:rsidRDefault="000B6F67" w:rsidP="000B6F67">
      <w:pPr>
        <w:rPr>
          <w:lang w:val="en-GB"/>
        </w:rPr>
      </w:pPr>
    </w:p>
    <w:p w14:paraId="3BBE9B45" w14:textId="44D5DE6B" w:rsidR="000B6F67" w:rsidRPr="00A22310" w:rsidRDefault="000B6F67" w:rsidP="000B6F67">
      <w:pPr>
        <w:rPr>
          <w:lang w:val="en-GB"/>
        </w:rPr>
      </w:pPr>
      <w:r w:rsidRPr="00A22310">
        <w:rPr>
          <w:lang w:val="en-GB"/>
        </w:rPr>
        <w:t xml:space="preserve">In discussions </w:t>
      </w:r>
      <w:r w:rsidR="003F70CF" w:rsidRPr="00A22310">
        <w:rPr>
          <w:lang w:val="en-GB"/>
        </w:rPr>
        <w:t>about</w:t>
      </w:r>
      <w:r w:rsidRPr="00A22310">
        <w:rPr>
          <w:lang w:val="en-GB"/>
        </w:rPr>
        <w:t xml:space="preserve"> evidence, best practice and concepts, we will always have to define the activity we </w:t>
      </w:r>
      <w:r w:rsidR="003F70CF" w:rsidRPr="00A22310">
        <w:rPr>
          <w:lang w:val="en-GB"/>
        </w:rPr>
        <w:t>are performing when</w:t>
      </w:r>
      <w:r w:rsidRPr="00A22310">
        <w:rPr>
          <w:lang w:val="en-GB"/>
        </w:rPr>
        <w:t xml:space="preserve"> using a tool like Talking Mats. Is it evidence-based, double-</w:t>
      </w:r>
      <w:r w:rsidRPr="00A22310">
        <w:rPr>
          <w:lang w:val="en-GB"/>
        </w:rPr>
        <w:lastRenderedPageBreak/>
        <w:t xml:space="preserve">blinded, possible to replicate and scale? Is it known to work, but </w:t>
      </w:r>
      <w:r w:rsidR="00605FA5" w:rsidRPr="00A22310">
        <w:rPr>
          <w:lang w:val="en-GB"/>
        </w:rPr>
        <w:t xml:space="preserve">do we know which </w:t>
      </w:r>
      <w:r w:rsidR="003D3455" w:rsidRPr="00A22310">
        <w:rPr>
          <w:lang w:val="en-GB"/>
        </w:rPr>
        <w:t>ingredients</w:t>
      </w:r>
      <w:r w:rsidR="00605FA5" w:rsidRPr="00A22310">
        <w:rPr>
          <w:lang w:val="en-GB"/>
        </w:rPr>
        <w:t xml:space="preserve"> </w:t>
      </w:r>
      <w:r w:rsidR="003D3455" w:rsidRPr="00A22310">
        <w:rPr>
          <w:lang w:val="en-GB"/>
        </w:rPr>
        <w:t>actually</w:t>
      </w:r>
      <w:r w:rsidR="00605FA5" w:rsidRPr="00A22310">
        <w:rPr>
          <w:lang w:val="en-GB"/>
        </w:rPr>
        <w:t xml:space="preserve"> make </w:t>
      </w:r>
      <w:r w:rsidR="003D3455" w:rsidRPr="00A22310">
        <w:rPr>
          <w:lang w:val="en-GB"/>
        </w:rPr>
        <w:t xml:space="preserve">this such a valuable tool? </w:t>
      </w:r>
      <w:r w:rsidRPr="00A22310">
        <w:rPr>
          <w:lang w:val="en-GB"/>
        </w:rPr>
        <w:t xml:space="preserve">Talking Mats has a lot of good results and is being used far and wide in several countries and is well known as an effective tool for people to get their voice heard. </w:t>
      </w:r>
      <w:r w:rsidR="00097063">
        <w:rPr>
          <w:lang w:val="en-GB"/>
        </w:rPr>
        <w:t>A l</w:t>
      </w:r>
      <w:r w:rsidR="003D3455" w:rsidRPr="00A22310">
        <w:rPr>
          <w:lang w:val="en-GB"/>
        </w:rPr>
        <w:t xml:space="preserve">ot of research </w:t>
      </w:r>
      <w:r w:rsidR="00542CD8" w:rsidRPr="00A22310">
        <w:rPr>
          <w:lang w:val="en-GB"/>
        </w:rPr>
        <w:t xml:space="preserve">underpins </w:t>
      </w:r>
      <w:r w:rsidR="00067F42" w:rsidRPr="00A22310">
        <w:rPr>
          <w:lang w:val="en-GB"/>
        </w:rPr>
        <w:t xml:space="preserve">the </w:t>
      </w:r>
      <w:r w:rsidR="00C17769" w:rsidRPr="00A22310">
        <w:rPr>
          <w:lang w:val="en-GB"/>
        </w:rPr>
        <w:t xml:space="preserve">effects, </w:t>
      </w:r>
      <w:r w:rsidR="00D14A4A" w:rsidRPr="00A22310">
        <w:rPr>
          <w:lang w:val="en-GB"/>
        </w:rPr>
        <w:t xml:space="preserve">as you can see by </w:t>
      </w:r>
      <w:r w:rsidR="0036171D" w:rsidRPr="00A22310">
        <w:rPr>
          <w:lang w:val="en-GB"/>
        </w:rPr>
        <w:t>following the link</w:t>
      </w:r>
      <w:r w:rsidR="00097063">
        <w:rPr>
          <w:lang w:val="en-GB"/>
        </w:rPr>
        <w:t>s</w:t>
      </w:r>
      <w:r w:rsidR="0036171D" w:rsidRPr="00A22310">
        <w:rPr>
          <w:lang w:val="en-GB"/>
        </w:rPr>
        <w:t xml:space="preserve"> to </w:t>
      </w:r>
      <w:r w:rsidR="00D14A4A" w:rsidRPr="00A22310">
        <w:rPr>
          <w:lang w:val="en-GB"/>
        </w:rPr>
        <w:t>these references.</w:t>
      </w:r>
    </w:p>
    <w:p w14:paraId="6297FAE6" w14:textId="77777777" w:rsidR="006D1E8B" w:rsidRPr="00A22310" w:rsidRDefault="006D1E8B" w:rsidP="006D1E8B">
      <w:pPr>
        <w:rPr>
          <w:lang w:val="en-GB"/>
        </w:rPr>
      </w:pPr>
    </w:p>
    <w:p w14:paraId="7B812B42" w14:textId="686986B5" w:rsidR="006D1E8B" w:rsidRPr="00A22310" w:rsidRDefault="00762F27" w:rsidP="006D1E8B">
      <w:pPr>
        <w:rPr>
          <w:lang w:val="en-GB"/>
        </w:rPr>
      </w:pPr>
      <w:hyperlink r:id="rId12" w:history="1">
        <w:r w:rsidR="006D1E8B" w:rsidRPr="00A22310">
          <w:rPr>
            <w:rStyle w:val="Hyperlink"/>
            <w:lang w:val="en-GB"/>
          </w:rPr>
          <w:t>https://www.talkingmats.com/peoples-research/</w:t>
        </w:r>
      </w:hyperlink>
    </w:p>
    <w:p w14:paraId="3361AF76" w14:textId="5F8C62E1" w:rsidR="00583D37" w:rsidRPr="00A22310" w:rsidRDefault="00762F27" w:rsidP="006D1E8B">
      <w:pPr>
        <w:rPr>
          <w:lang w:val="en-GB"/>
        </w:rPr>
      </w:pPr>
      <w:hyperlink r:id="rId13" w:history="1">
        <w:r w:rsidR="0036171D" w:rsidRPr="00A22310">
          <w:rPr>
            <w:rStyle w:val="Hyperlink"/>
            <w:lang w:val="en-GB"/>
          </w:rPr>
          <w:t>https://www.talkingmats.com/projects/</w:t>
        </w:r>
      </w:hyperlink>
    </w:p>
    <w:p w14:paraId="3E2EAE45" w14:textId="77777777" w:rsidR="00D14A4A" w:rsidRPr="00A22310" w:rsidRDefault="00D14A4A" w:rsidP="000B6F67">
      <w:pPr>
        <w:rPr>
          <w:lang w:val="en-GB"/>
        </w:rPr>
      </w:pPr>
    </w:p>
    <w:p w14:paraId="1A57792A" w14:textId="592A6481" w:rsidR="000B6F67" w:rsidRPr="00A22310" w:rsidRDefault="000B6F67" w:rsidP="000B6F67">
      <w:pPr>
        <w:rPr>
          <w:lang w:val="en-GB"/>
        </w:rPr>
      </w:pPr>
      <w:r w:rsidRPr="00A22310">
        <w:rPr>
          <w:lang w:val="en-GB"/>
        </w:rPr>
        <w:t>I have chosen another way to investigate this tool. I have looked at the individual elements in Talking Mats, and tried to explain or underpin them with accepted theories in the fields of psychology, neuropsychology, communication, developmental psychology, relational competence, sensory theories, speech and language theories, compensational strategies, learning theory, etc.</w:t>
      </w:r>
    </w:p>
    <w:p w14:paraId="5933C8E2" w14:textId="77777777" w:rsidR="000B6F67" w:rsidRPr="00A22310" w:rsidRDefault="000B6F67" w:rsidP="000B6F67">
      <w:pPr>
        <w:rPr>
          <w:lang w:val="en-GB"/>
        </w:rPr>
      </w:pPr>
    </w:p>
    <w:p w14:paraId="32AE5BE5" w14:textId="73FD7B5F" w:rsidR="000B6F67" w:rsidRPr="00A22310" w:rsidRDefault="000B6F67" w:rsidP="000B6F67">
      <w:pPr>
        <w:rPr>
          <w:lang w:val="en-GB"/>
        </w:rPr>
      </w:pPr>
      <w:r w:rsidRPr="00A22310">
        <w:rPr>
          <w:lang w:val="en-GB"/>
        </w:rPr>
        <w:t>This paper is a result of these findings.</w:t>
      </w:r>
    </w:p>
    <w:p w14:paraId="5E72D6A8" w14:textId="182AF3E4" w:rsidR="00B259AD" w:rsidRPr="00A22310" w:rsidRDefault="00B259AD" w:rsidP="000B6F67">
      <w:pPr>
        <w:rPr>
          <w:lang w:val="en-GB"/>
        </w:rPr>
      </w:pPr>
    </w:p>
    <w:p w14:paraId="47916938" w14:textId="77777777" w:rsidR="00B259AD" w:rsidRPr="00A22310" w:rsidRDefault="00B259AD" w:rsidP="00B259AD">
      <w:pPr>
        <w:pStyle w:val="EndNoteBibliography"/>
        <w:rPr>
          <w:sz w:val="16"/>
          <w:szCs w:val="18"/>
          <w:lang w:val="en-GB"/>
        </w:rPr>
      </w:pPr>
      <w:r w:rsidRPr="00A22310">
        <w:rPr>
          <w:sz w:val="16"/>
          <w:szCs w:val="18"/>
          <w:lang w:val="en-GB"/>
        </w:rPr>
        <w:t xml:space="preserve">Lundy, L. (2007). </w:t>
      </w:r>
      <w:r w:rsidRPr="006629C0">
        <w:rPr>
          <w:sz w:val="16"/>
          <w:szCs w:val="18"/>
          <w:u w:val="single"/>
          <w:lang w:val="en-GB"/>
        </w:rPr>
        <w:t>"'Voice' is not enough: conceptualising Article 12 of the United Nations Convention on the Rights of the Child."</w:t>
      </w:r>
      <w:r w:rsidRPr="00A22310">
        <w:rPr>
          <w:sz w:val="16"/>
          <w:szCs w:val="18"/>
          <w:lang w:val="en-GB"/>
        </w:rPr>
        <w:t xml:space="preserve"> </w:t>
      </w:r>
      <w:r w:rsidRPr="006629C0">
        <w:rPr>
          <w:sz w:val="16"/>
          <w:szCs w:val="18"/>
          <w:lang w:val="en-GB"/>
        </w:rPr>
        <w:t>British Educational Research Journal</w:t>
      </w:r>
      <w:r w:rsidRPr="00A22310">
        <w:rPr>
          <w:sz w:val="16"/>
          <w:szCs w:val="18"/>
          <w:lang w:val="en-GB"/>
        </w:rPr>
        <w:t xml:space="preserve"> </w:t>
      </w:r>
      <w:r w:rsidRPr="00A22310">
        <w:rPr>
          <w:b/>
          <w:sz w:val="16"/>
          <w:szCs w:val="18"/>
          <w:lang w:val="en-GB"/>
        </w:rPr>
        <w:t>33</w:t>
      </w:r>
      <w:r w:rsidRPr="00A22310">
        <w:rPr>
          <w:sz w:val="16"/>
          <w:szCs w:val="18"/>
          <w:lang w:val="en-GB"/>
        </w:rPr>
        <w:t>(6): 927-942.</w:t>
      </w:r>
    </w:p>
    <w:p w14:paraId="42DB1DD0" w14:textId="77777777" w:rsidR="00B259AD" w:rsidRPr="00A22310" w:rsidRDefault="00B259AD" w:rsidP="000B6F67">
      <w:pPr>
        <w:rPr>
          <w:sz w:val="18"/>
          <w:szCs w:val="20"/>
          <w:lang w:val="en-GB"/>
        </w:rPr>
      </w:pPr>
    </w:p>
    <w:p w14:paraId="66083934" w14:textId="77777777" w:rsidR="000B6F67" w:rsidRPr="00A22310" w:rsidRDefault="000B6F67" w:rsidP="000B6F67">
      <w:pPr>
        <w:rPr>
          <w:sz w:val="18"/>
          <w:szCs w:val="20"/>
          <w:lang w:val="en-GB"/>
        </w:rPr>
      </w:pPr>
    </w:p>
    <w:p w14:paraId="0D957E74" w14:textId="6F4AEB72" w:rsidR="008801D8" w:rsidRPr="00A22310" w:rsidRDefault="008801D8" w:rsidP="008801D8">
      <w:pPr>
        <w:rPr>
          <w:lang w:val="en-GB"/>
        </w:rPr>
      </w:pPr>
    </w:p>
    <w:p w14:paraId="283776B7" w14:textId="28A1CDE6" w:rsidR="008801D8" w:rsidRPr="00A22310" w:rsidRDefault="00425703" w:rsidP="0028574B">
      <w:pPr>
        <w:pStyle w:val="Overskrift1"/>
        <w:rPr>
          <w:lang w:val="en-GB"/>
        </w:rPr>
      </w:pPr>
      <w:r w:rsidRPr="00A22310">
        <w:rPr>
          <w:lang w:val="en-GB"/>
        </w:rPr>
        <w:t xml:space="preserve"> </w:t>
      </w:r>
      <w:bookmarkStart w:id="1" w:name="_Toc44620104"/>
      <w:r w:rsidR="008801D8" w:rsidRPr="00A22310">
        <w:rPr>
          <w:lang w:val="en-GB"/>
        </w:rPr>
        <w:t xml:space="preserve">Short </w:t>
      </w:r>
      <w:r w:rsidR="007E699F" w:rsidRPr="00A22310">
        <w:rPr>
          <w:lang w:val="en-GB"/>
        </w:rPr>
        <w:t>d</w:t>
      </w:r>
      <w:r w:rsidR="008801D8" w:rsidRPr="00A22310">
        <w:rPr>
          <w:lang w:val="en-GB"/>
        </w:rPr>
        <w:t xml:space="preserve">escription from </w:t>
      </w:r>
      <w:r w:rsidR="000A2639" w:rsidRPr="00A22310">
        <w:rPr>
          <w:lang w:val="en-GB"/>
        </w:rPr>
        <w:t>Talking Mat</w:t>
      </w:r>
      <w:r w:rsidR="008801D8" w:rsidRPr="00A22310">
        <w:rPr>
          <w:lang w:val="en-GB"/>
        </w:rPr>
        <w:t>s</w:t>
      </w:r>
      <w:r w:rsidR="007D5EBA" w:rsidRPr="00A22310">
        <w:rPr>
          <w:lang w:val="en-GB"/>
        </w:rPr>
        <w:t>’</w:t>
      </w:r>
      <w:r w:rsidR="008801D8" w:rsidRPr="00A22310">
        <w:rPr>
          <w:lang w:val="en-GB"/>
        </w:rPr>
        <w:t xml:space="preserve"> </w:t>
      </w:r>
      <w:r w:rsidR="007E699F" w:rsidRPr="00A22310">
        <w:rPr>
          <w:lang w:val="en-GB"/>
        </w:rPr>
        <w:t>h</w:t>
      </w:r>
      <w:r w:rsidR="008801D8" w:rsidRPr="00A22310">
        <w:rPr>
          <w:lang w:val="en-GB"/>
        </w:rPr>
        <w:t>omepage</w:t>
      </w:r>
      <w:bookmarkEnd w:id="1"/>
    </w:p>
    <w:p w14:paraId="3FE937A7" w14:textId="5D327BFE" w:rsidR="007024D1" w:rsidRPr="00A22310" w:rsidRDefault="007024D1" w:rsidP="007024D1">
      <w:pPr>
        <w:rPr>
          <w:lang w:val="en-GB"/>
        </w:rPr>
      </w:pPr>
    </w:p>
    <w:p w14:paraId="48F85224" w14:textId="09A6AE63" w:rsidR="000562D1" w:rsidRPr="00A22310" w:rsidRDefault="000562D1" w:rsidP="000562D1">
      <w:pPr>
        <w:tabs>
          <w:tab w:val="clear" w:pos="221"/>
        </w:tabs>
        <w:spacing w:after="200" w:line="276" w:lineRule="auto"/>
        <w:jc w:val="both"/>
        <w:rPr>
          <w:lang w:val="en-GB"/>
        </w:rPr>
      </w:pPr>
      <w:r w:rsidRPr="00A22310">
        <w:rPr>
          <w:lang w:val="en-GB"/>
        </w:rPr>
        <w:t>Talking Mats is an evidence</w:t>
      </w:r>
      <w:r w:rsidR="003F70CF" w:rsidRPr="00A22310">
        <w:rPr>
          <w:lang w:val="en-GB"/>
        </w:rPr>
        <w:t>-</w:t>
      </w:r>
      <w:r w:rsidRPr="00A22310">
        <w:rPr>
          <w:lang w:val="en-GB"/>
        </w:rPr>
        <w:t>based interactive picture communication tool. The mat provides a space for the conversation – a place to put thoughts down.</w:t>
      </w:r>
    </w:p>
    <w:p w14:paraId="7973FE20" w14:textId="15122C5E" w:rsidR="000562D1" w:rsidRPr="00A22310" w:rsidRDefault="000562D1" w:rsidP="000562D1">
      <w:pPr>
        <w:tabs>
          <w:tab w:val="clear" w:pos="221"/>
        </w:tabs>
        <w:spacing w:after="200" w:line="276" w:lineRule="auto"/>
        <w:jc w:val="both"/>
        <w:rPr>
          <w:lang w:val="en-GB"/>
        </w:rPr>
      </w:pPr>
      <w:r w:rsidRPr="00A22310">
        <w:rPr>
          <w:lang w:val="en-GB"/>
        </w:rPr>
        <w:t xml:space="preserve">There are three sets of picture communication symbols – topics (whatever you want to talk about), options (relating specifically to the topic), and a visual scale (to allow participants to indicate their feelings about each option). </w:t>
      </w:r>
    </w:p>
    <w:p w14:paraId="0634786A" w14:textId="547A3498" w:rsidR="003005BE" w:rsidRPr="00A22310" w:rsidRDefault="00A02397" w:rsidP="000562D1">
      <w:pPr>
        <w:tabs>
          <w:tab w:val="clear" w:pos="221"/>
        </w:tabs>
        <w:spacing w:after="200" w:line="276" w:lineRule="auto"/>
        <w:jc w:val="both"/>
        <w:rPr>
          <w:lang w:val="en-GB"/>
        </w:rPr>
      </w:pPr>
      <w:r w:rsidRPr="00A22310">
        <w:rPr>
          <w:lang w:val="en-GB"/>
        </w:rPr>
        <w:t xml:space="preserve">The </w:t>
      </w:r>
      <w:r w:rsidR="00F26946" w:rsidRPr="00A22310">
        <w:rPr>
          <w:lang w:val="en-GB"/>
        </w:rPr>
        <w:t xml:space="preserve">communicating </w:t>
      </w:r>
      <w:r w:rsidRPr="00A22310">
        <w:rPr>
          <w:lang w:val="en-GB"/>
        </w:rPr>
        <w:t xml:space="preserve">participants </w:t>
      </w:r>
      <w:r w:rsidR="00F26946" w:rsidRPr="00A22310">
        <w:rPr>
          <w:lang w:val="en-GB"/>
        </w:rPr>
        <w:t>are</w:t>
      </w:r>
      <w:r w:rsidR="00047126" w:rsidRPr="00A22310">
        <w:rPr>
          <w:lang w:val="en-GB"/>
        </w:rPr>
        <w:t xml:space="preserve"> called </w:t>
      </w:r>
      <w:r w:rsidR="00B34705" w:rsidRPr="00A22310">
        <w:rPr>
          <w:lang w:val="en-GB"/>
        </w:rPr>
        <w:t xml:space="preserve">the </w:t>
      </w:r>
      <w:r w:rsidR="00C8375C" w:rsidRPr="00A22310">
        <w:rPr>
          <w:lang w:val="en-GB"/>
        </w:rPr>
        <w:t>l</w:t>
      </w:r>
      <w:r w:rsidR="00B34705" w:rsidRPr="00A22310">
        <w:rPr>
          <w:lang w:val="en-GB"/>
        </w:rPr>
        <w:t xml:space="preserve">istener and the </w:t>
      </w:r>
      <w:r w:rsidR="00C8375C" w:rsidRPr="00A22310">
        <w:rPr>
          <w:lang w:val="en-GB"/>
        </w:rPr>
        <w:t>t</w:t>
      </w:r>
      <w:r w:rsidR="00B34705" w:rsidRPr="00A22310">
        <w:rPr>
          <w:lang w:val="en-GB"/>
        </w:rPr>
        <w:t xml:space="preserve">hinker. The </w:t>
      </w:r>
      <w:r w:rsidR="00C8375C" w:rsidRPr="00A22310">
        <w:rPr>
          <w:lang w:val="en-GB"/>
        </w:rPr>
        <w:t>l</w:t>
      </w:r>
      <w:r w:rsidR="00B34705" w:rsidRPr="00A22310">
        <w:rPr>
          <w:lang w:val="en-GB"/>
        </w:rPr>
        <w:t xml:space="preserve">istener </w:t>
      </w:r>
      <w:r w:rsidR="00F26946" w:rsidRPr="00A22310">
        <w:rPr>
          <w:lang w:val="en-GB"/>
        </w:rPr>
        <w:t xml:space="preserve">provides </w:t>
      </w:r>
      <w:r w:rsidR="00B34705" w:rsidRPr="00A22310">
        <w:rPr>
          <w:lang w:val="en-GB"/>
        </w:rPr>
        <w:t>the</w:t>
      </w:r>
      <w:r w:rsidR="00913167" w:rsidRPr="00A22310">
        <w:rPr>
          <w:lang w:val="en-GB"/>
        </w:rPr>
        <w:t xml:space="preserve"> frames </w:t>
      </w:r>
      <w:r w:rsidR="00F26946" w:rsidRPr="00A22310">
        <w:rPr>
          <w:lang w:val="en-GB"/>
        </w:rPr>
        <w:t>in</w:t>
      </w:r>
      <w:r w:rsidR="00913167" w:rsidRPr="00A22310">
        <w:rPr>
          <w:lang w:val="en-GB"/>
        </w:rPr>
        <w:t xml:space="preserve"> communication, prepare</w:t>
      </w:r>
      <w:r w:rsidR="00F26946" w:rsidRPr="00A22310">
        <w:rPr>
          <w:lang w:val="en-GB"/>
        </w:rPr>
        <w:t>s</w:t>
      </w:r>
      <w:r w:rsidR="002E6F82" w:rsidRPr="00A22310">
        <w:rPr>
          <w:lang w:val="en-GB"/>
        </w:rPr>
        <w:t xml:space="preserve"> </w:t>
      </w:r>
      <w:r w:rsidR="003A6AA6" w:rsidRPr="00A22310">
        <w:rPr>
          <w:lang w:val="en-GB"/>
        </w:rPr>
        <w:t>relevant</w:t>
      </w:r>
      <w:r w:rsidR="002E6F82" w:rsidRPr="00A22310">
        <w:rPr>
          <w:lang w:val="en-GB"/>
        </w:rPr>
        <w:t xml:space="preserve"> topics</w:t>
      </w:r>
      <w:r w:rsidR="001067C7" w:rsidRPr="00A22310">
        <w:rPr>
          <w:lang w:val="en-GB"/>
        </w:rPr>
        <w:t xml:space="preserve"> </w:t>
      </w:r>
      <w:r w:rsidR="00641BF7" w:rsidRPr="00A22310">
        <w:rPr>
          <w:lang w:val="en-GB"/>
        </w:rPr>
        <w:t>and</w:t>
      </w:r>
      <w:r w:rsidR="001B449F" w:rsidRPr="00A22310">
        <w:rPr>
          <w:lang w:val="en-GB"/>
        </w:rPr>
        <w:t xml:space="preserve"> </w:t>
      </w:r>
      <w:r w:rsidR="003A6AA6" w:rsidRPr="00A22310">
        <w:rPr>
          <w:lang w:val="en-GB"/>
        </w:rPr>
        <w:t>the</w:t>
      </w:r>
      <w:r w:rsidR="001B449F" w:rsidRPr="00A22310">
        <w:rPr>
          <w:lang w:val="en-GB"/>
        </w:rPr>
        <w:t xml:space="preserve"> way of asking</w:t>
      </w:r>
      <w:r w:rsidR="00995827" w:rsidRPr="00A22310">
        <w:rPr>
          <w:lang w:val="en-GB"/>
        </w:rPr>
        <w:t xml:space="preserve">. And then </w:t>
      </w:r>
      <w:r w:rsidR="001067C7" w:rsidRPr="00A22310">
        <w:rPr>
          <w:lang w:val="en-GB"/>
        </w:rPr>
        <w:t xml:space="preserve">she </w:t>
      </w:r>
      <w:r w:rsidR="00995827" w:rsidRPr="00A22310">
        <w:rPr>
          <w:lang w:val="en-GB"/>
        </w:rPr>
        <w:t>listen</w:t>
      </w:r>
      <w:r w:rsidR="001067C7" w:rsidRPr="00A22310">
        <w:rPr>
          <w:lang w:val="en-GB"/>
        </w:rPr>
        <w:t>s</w:t>
      </w:r>
      <w:r w:rsidR="00207E0A" w:rsidRPr="00A22310">
        <w:rPr>
          <w:lang w:val="en-GB"/>
        </w:rPr>
        <w:t xml:space="preserve">, </w:t>
      </w:r>
      <w:r w:rsidR="00F26946" w:rsidRPr="00A22310">
        <w:rPr>
          <w:lang w:val="en-GB"/>
        </w:rPr>
        <w:t>helping</w:t>
      </w:r>
      <w:r w:rsidR="00207E0A" w:rsidRPr="00A22310">
        <w:rPr>
          <w:lang w:val="en-GB"/>
        </w:rPr>
        <w:t xml:space="preserve"> the </w:t>
      </w:r>
      <w:r w:rsidR="00C8375C" w:rsidRPr="00A22310">
        <w:rPr>
          <w:lang w:val="en-GB"/>
        </w:rPr>
        <w:t>t</w:t>
      </w:r>
      <w:r w:rsidR="00207E0A" w:rsidRPr="00A22310">
        <w:rPr>
          <w:lang w:val="en-GB"/>
        </w:rPr>
        <w:t xml:space="preserve">hinker consider </w:t>
      </w:r>
      <w:r w:rsidR="00323E6B" w:rsidRPr="00A22310">
        <w:rPr>
          <w:lang w:val="en-GB"/>
        </w:rPr>
        <w:t xml:space="preserve">answers and </w:t>
      </w:r>
      <w:r w:rsidR="00860455" w:rsidRPr="00A22310">
        <w:rPr>
          <w:lang w:val="en-GB"/>
        </w:rPr>
        <w:t>thoughts</w:t>
      </w:r>
      <w:r w:rsidR="00323E6B" w:rsidRPr="00A22310">
        <w:rPr>
          <w:lang w:val="en-GB"/>
        </w:rPr>
        <w:t xml:space="preserve"> by </w:t>
      </w:r>
      <w:r w:rsidR="00C77148" w:rsidRPr="00A22310">
        <w:rPr>
          <w:lang w:val="en-GB"/>
        </w:rPr>
        <w:t>investigati</w:t>
      </w:r>
      <w:r w:rsidR="00F26946" w:rsidRPr="00A22310">
        <w:rPr>
          <w:lang w:val="en-GB"/>
        </w:rPr>
        <w:t>ve</w:t>
      </w:r>
      <w:r w:rsidR="00C77148" w:rsidRPr="00A22310">
        <w:rPr>
          <w:lang w:val="en-GB"/>
        </w:rPr>
        <w:t xml:space="preserve"> and</w:t>
      </w:r>
      <w:r w:rsidR="00C66625" w:rsidRPr="00A22310">
        <w:rPr>
          <w:lang w:val="en-GB"/>
        </w:rPr>
        <w:t xml:space="preserve"> supporti</w:t>
      </w:r>
      <w:r w:rsidR="00F26946" w:rsidRPr="00A22310">
        <w:rPr>
          <w:lang w:val="en-GB"/>
        </w:rPr>
        <w:t>ve</w:t>
      </w:r>
      <w:r w:rsidR="00C66625" w:rsidRPr="00A22310">
        <w:rPr>
          <w:lang w:val="en-GB"/>
        </w:rPr>
        <w:t xml:space="preserve"> </w:t>
      </w:r>
      <w:r w:rsidR="00860455" w:rsidRPr="00A22310">
        <w:rPr>
          <w:lang w:val="en-GB"/>
        </w:rPr>
        <w:t>questions</w:t>
      </w:r>
      <w:r w:rsidR="00995827" w:rsidRPr="00A22310">
        <w:rPr>
          <w:lang w:val="en-GB"/>
        </w:rPr>
        <w:t xml:space="preserve">. The </w:t>
      </w:r>
      <w:r w:rsidR="00C8375C" w:rsidRPr="00A22310">
        <w:rPr>
          <w:lang w:val="en-GB"/>
        </w:rPr>
        <w:t>l</w:t>
      </w:r>
      <w:r w:rsidR="007E3964" w:rsidRPr="00A22310">
        <w:rPr>
          <w:lang w:val="en-GB"/>
        </w:rPr>
        <w:t>istener</w:t>
      </w:r>
      <w:r w:rsidR="00F26946" w:rsidRPr="00A22310">
        <w:rPr>
          <w:lang w:val="en-GB"/>
        </w:rPr>
        <w:t>'</w:t>
      </w:r>
      <w:r w:rsidR="007E3964" w:rsidRPr="00A22310">
        <w:rPr>
          <w:lang w:val="en-GB"/>
        </w:rPr>
        <w:t>s main</w:t>
      </w:r>
      <w:r w:rsidR="008939F5" w:rsidRPr="00A22310">
        <w:rPr>
          <w:lang w:val="en-GB"/>
        </w:rPr>
        <w:t xml:space="preserve"> </w:t>
      </w:r>
      <w:r w:rsidR="005B5B2F" w:rsidRPr="00A22310">
        <w:rPr>
          <w:lang w:val="en-GB"/>
        </w:rPr>
        <w:t xml:space="preserve">job is to </w:t>
      </w:r>
      <w:r w:rsidR="006F5882" w:rsidRPr="00A22310">
        <w:rPr>
          <w:lang w:val="en-GB"/>
        </w:rPr>
        <w:t xml:space="preserve">investigate the </w:t>
      </w:r>
      <w:r w:rsidR="00C8375C" w:rsidRPr="00A22310">
        <w:rPr>
          <w:lang w:val="en-GB"/>
        </w:rPr>
        <w:t>th</w:t>
      </w:r>
      <w:r w:rsidR="006F5882" w:rsidRPr="00A22310">
        <w:rPr>
          <w:lang w:val="en-GB"/>
        </w:rPr>
        <w:t>inker</w:t>
      </w:r>
      <w:r w:rsidR="00F26946" w:rsidRPr="00A22310">
        <w:rPr>
          <w:lang w:val="en-GB"/>
        </w:rPr>
        <w:t>'</w:t>
      </w:r>
      <w:r w:rsidR="006F5882" w:rsidRPr="00A22310">
        <w:rPr>
          <w:lang w:val="en-GB"/>
        </w:rPr>
        <w:t xml:space="preserve">s </w:t>
      </w:r>
      <w:r w:rsidR="00F26946" w:rsidRPr="00A22310">
        <w:rPr>
          <w:lang w:val="en-GB"/>
        </w:rPr>
        <w:t>views</w:t>
      </w:r>
      <w:r w:rsidR="006F5882" w:rsidRPr="00A22310">
        <w:rPr>
          <w:lang w:val="en-GB"/>
        </w:rPr>
        <w:t xml:space="preserve"> and opinions, and</w:t>
      </w:r>
      <w:r w:rsidR="00642E62" w:rsidRPr="00A22310">
        <w:rPr>
          <w:lang w:val="en-GB"/>
        </w:rPr>
        <w:t xml:space="preserve"> </w:t>
      </w:r>
      <w:r w:rsidR="00F26946" w:rsidRPr="00A22310">
        <w:rPr>
          <w:lang w:val="en-GB"/>
        </w:rPr>
        <w:t xml:space="preserve">to </w:t>
      </w:r>
      <w:r w:rsidR="00642E62" w:rsidRPr="00A22310">
        <w:rPr>
          <w:lang w:val="en-GB"/>
        </w:rPr>
        <w:t xml:space="preserve">support the </w:t>
      </w:r>
      <w:r w:rsidR="00C8375C" w:rsidRPr="00A22310">
        <w:rPr>
          <w:lang w:val="en-GB"/>
        </w:rPr>
        <w:t>t</w:t>
      </w:r>
      <w:r w:rsidR="00642E62" w:rsidRPr="00A22310">
        <w:rPr>
          <w:lang w:val="en-GB"/>
        </w:rPr>
        <w:t>hinker</w:t>
      </w:r>
      <w:r w:rsidR="00F26946" w:rsidRPr="00A22310">
        <w:rPr>
          <w:lang w:val="en-GB"/>
        </w:rPr>
        <w:t>'</w:t>
      </w:r>
      <w:r w:rsidR="00642E62" w:rsidRPr="00A22310">
        <w:rPr>
          <w:lang w:val="en-GB"/>
        </w:rPr>
        <w:t>s</w:t>
      </w:r>
      <w:r w:rsidR="00465A75" w:rsidRPr="00A22310">
        <w:rPr>
          <w:lang w:val="en-GB"/>
        </w:rPr>
        <w:t xml:space="preserve"> </w:t>
      </w:r>
      <w:r w:rsidR="00F26946" w:rsidRPr="00A22310">
        <w:rPr>
          <w:lang w:val="en-GB"/>
        </w:rPr>
        <w:t>attempts</w:t>
      </w:r>
      <w:r w:rsidR="00465A75" w:rsidRPr="00A22310">
        <w:rPr>
          <w:lang w:val="en-GB"/>
        </w:rPr>
        <w:t xml:space="preserve"> to </w:t>
      </w:r>
      <w:r w:rsidR="003C1260" w:rsidRPr="00A22310">
        <w:rPr>
          <w:lang w:val="en-GB"/>
        </w:rPr>
        <w:t xml:space="preserve">think and </w:t>
      </w:r>
      <w:r w:rsidR="0018657E" w:rsidRPr="00A22310">
        <w:rPr>
          <w:lang w:val="en-GB"/>
        </w:rPr>
        <w:t>reflect,</w:t>
      </w:r>
      <w:r w:rsidR="003C1260" w:rsidRPr="00A22310">
        <w:rPr>
          <w:lang w:val="en-GB"/>
        </w:rPr>
        <w:t xml:space="preserve"> and to find answers.</w:t>
      </w:r>
    </w:p>
    <w:p w14:paraId="74CB979C" w14:textId="694C6AC3" w:rsidR="007024D1" w:rsidRPr="00A22310" w:rsidRDefault="000562D1" w:rsidP="0036171D">
      <w:pPr>
        <w:spacing w:line="276" w:lineRule="auto"/>
        <w:rPr>
          <w:lang w:val="en-GB"/>
        </w:rPr>
      </w:pPr>
      <w:r w:rsidRPr="00A22310">
        <w:rPr>
          <w:lang w:val="en-GB"/>
        </w:rPr>
        <w:t xml:space="preserve">Once the topic is identified, the participant (the </w:t>
      </w:r>
      <w:r w:rsidR="00C8375C" w:rsidRPr="00A22310">
        <w:rPr>
          <w:lang w:val="en-GB"/>
        </w:rPr>
        <w:t>t</w:t>
      </w:r>
      <w:r w:rsidRPr="00A22310">
        <w:rPr>
          <w:lang w:val="en-GB"/>
        </w:rPr>
        <w:t xml:space="preserve">hinker) is given the options one at a time and asked to think about what they feel about each one. They can then point or place the symbol under the appropriate visual scale symbol to indicate what they feel. Training the </w:t>
      </w:r>
      <w:r w:rsidR="00C8375C" w:rsidRPr="00A22310">
        <w:rPr>
          <w:lang w:val="en-GB"/>
        </w:rPr>
        <w:t>l</w:t>
      </w:r>
      <w:r w:rsidRPr="00A22310">
        <w:rPr>
          <w:lang w:val="en-GB"/>
        </w:rPr>
        <w:t>istener is key to ensuring that proven principles are adhered to, such as using open questions, being non-judgemental and reviewing the mat.</w:t>
      </w:r>
    </w:p>
    <w:p w14:paraId="0C1FEB19" w14:textId="281F8DD1" w:rsidR="0032286E" w:rsidRPr="00A22310" w:rsidRDefault="0032286E" w:rsidP="0036171D">
      <w:pPr>
        <w:spacing w:line="276" w:lineRule="auto"/>
        <w:rPr>
          <w:lang w:val="en-GB"/>
        </w:rPr>
      </w:pPr>
    </w:p>
    <w:p w14:paraId="364008D0" w14:textId="33A8AEC1" w:rsidR="00B762B0" w:rsidRPr="00A22310" w:rsidRDefault="0032286E" w:rsidP="008801D8">
      <w:pPr>
        <w:rPr>
          <w:lang w:val="en-GB"/>
        </w:rPr>
      </w:pPr>
      <w:r w:rsidRPr="00A22310">
        <w:rPr>
          <w:lang w:val="en-GB"/>
        </w:rPr>
        <w:t xml:space="preserve">The aim of this paper is not to provide the training, or the </w:t>
      </w:r>
      <w:r w:rsidR="0042493D" w:rsidRPr="00A22310">
        <w:rPr>
          <w:lang w:val="en-GB"/>
        </w:rPr>
        <w:t xml:space="preserve">guidelines for </w:t>
      </w:r>
      <w:r w:rsidR="0023008B" w:rsidRPr="00A22310">
        <w:rPr>
          <w:lang w:val="en-GB"/>
        </w:rPr>
        <w:t>T</w:t>
      </w:r>
      <w:r w:rsidR="0042493D" w:rsidRPr="00A22310">
        <w:rPr>
          <w:lang w:val="en-GB"/>
        </w:rPr>
        <w:t xml:space="preserve">alking </w:t>
      </w:r>
      <w:r w:rsidR="0023008B" w:rsidRPr="00A22310">
        <w:rPr>
          <w:lang w:val="en-GB"/>
        </w:rPr>
        <w:t>Mats</w:t>
      </w:r>
      <w:r w:rsidR="0042493D" w:rsidRPr="00A22310">
        <w:rPr>
          <w:lang w:val="en-GB"/>
        </w:rPr>
        <w:t>. For further information about this, please contact Talking Mats Ltd</w:t>
      </w:r>
      <w:r w:rsidR="00C8375C" w:rsidRPr="00A22310">
        <w:rPr>
          <w:lang w:val="en-GB"/>
        </w:rPr>
        <w:t>:</w:t>
      </w:r>
    </w:p>
    <w:p w14:paraId="4FAADED4" w14:textId="6944FBE0" w:rsidR="00B762B0" w:rsidRPr="00A22310" w:rsidRDefault="00762F27" w:rsidP="008801D8">
      <w:pPr>
        <w:rPr>
          <w:rStyle w:val="Hyperlink"/>
          <w:lang w:val="en-GB"/>
        </w:rPr>
      </w:pPr>
      <w:hyperlink r:id="rId14" w:history="1">
        <w:r w:rsidR="00D84958" w:rsidRPr="00A22310">
          <w:rPr>
            <w:rStyle w:val="Hyperlink"/>
            <w:lang w:val="en-GB"/>
          </w:rPr>
          <w:t>https://www.talkingmats.com/</w:t>
        </w:r>
      </w:hyperlink>
    </w:p>
    <w:p w14:paraId="0E895590" w14:textId="4F7379D9" w:rsidR="008801D8" w:rsidRPr="00A22310" w:rsidRDefault="008801D8" w:rsidP="008801D8">
      <w:pPr>
        <w:spacing w:line="240" w:lineRule="auto"/>
        <w:rPr>
          <w:lang w:val="en-GB"/>
        </w:rPr>
      </w:pPr>
    </w:p>
    <w:p w14:paraId="26482734" w14:textId="7F901B36" w:rsidR="000B6103" w:rsidRPr="00A22310" w:rsidRDefault="000B6103" w:rsidP="008801D8">
      <w:pPr>
        <w:spacing w:line="240" w:lineRule="auto"/>
        <w:rPr>
          <w:lang w:val="en-GB"/>
        </w:rPr>
      </w:pPr>
    </w:p>
    <w:p w14:paraId="5670EC83" w14:textId="546BC6F0" w:rsidR="000B6103" w:rsidRPr="00A22310" w:rsidRDefault="000B6103" w:rsidP="008801D8">
      <w:pPr>
        <w:spacing w:line="240" w:lineRule="auto"/>
        <w:rPr>
          <w:lang w:val="en-GB"/>
        </w:rPr>
      </w:pPr>
      <w:r w:rsidRPr="00A22310">
        <w:rPr>
          <w:lang w:val="en-GB"/>
        </w:rPr>
        <w:t>In the following</w:t>
      </w:r>
      <w:r w:rsidR="00C8375C" w:rsidRPr="00A22310">
        <w:rPr>
          <w:lang w:val="en-GB"/>
        </w:rPr>
        <w:t>,</w:t>
      </w:r>
      <w:r w:rsidRPr="00A22310">
        <w:rPr>
          <w:lang w:val="en-GB"/>
        </w:rPr>
        <w:t xml:space="preserve"> I will use </w:t>
      </w:r>
      <w:r w:rsidR="007400D1" w:rsidRPr="00A22310">
        <w:rPr>
          <w:lang w:val="en-GB"/>
        </w:rPr>
        <w:t xml:space="preserve">both the </w:t>
      </w:r>
      <w:r w:rsidR="00DB0B2E" w:rsidRPr="00A22310">
        <w:rPr>
          <w:lang w:val="en-GB"/>
        </w:rPr>
        <w:t xml:space="preserve">term </w:t>
      </w:r>
      <w:r w:rsidR="00DB0B2E" w:rsidRPr="00743881">
        <w:rPr>
          <w:i/>
          <w:iCs/>
          <w:lang w:val="en-GB"/>
        </w:rPr>
        <w:t>intervi</w:t>
      </w:r>
      <w:r w:rsidR="003252AB" w:rsidRPr="00743881">
        <w:rPr>
          <w:i/>
          <w:iCs/>
          <w:lang w:val="en-GB"/>
        </w:rPr>
        <w:t>ewer</w:t>
      </w:r>
      <w:r w:rsidR="003252AB" w:rsidRPr="00A22310">
        <w:rPr>
          <w:lang w:val="en-GB"/>
        </w:rPr>
        <w:t xml:space="preserve"> </w:t>
      </w:r>
      <w:r w:rsidR="00521206" w:rsidRPr="00A22310">
        <w:rPr>
          <w:lang w:val="en-GB"/>
        </w:rPr>
        <w:t>or</w:t>
      </w:r>
      <w:r w:rsidR="003252AB" w:rsidRPr="00A22310">
        <w:rPr>
          <w:lang w:val="en-GB"/>
        </w:rPr>
        <w:t xml:space="preserve"> </w:t>
      </w:r>
      <w:r w:rsidR="00521206" w:rsidRPr="00743881">
        <w:rPr>
          <w:i/>
          <w:iCs/>
          <w:lang w:val="en-GB"/>
        </w:rPr>
        <w:t>listener</w:t>
      </w:r>
      <w:r w:rsidR="00521206" w:rsidRPr="00A22310">
        <w:rPr>
          <w:lang w:val="en-GB"/>
        </w:rPr>
        <w:t xml:space="preserve"> for the same role, and</w:t>
      </w:r>
      <w:r w:rsidR="003252AB" w:rsidRPr="00A22310">
        <w:rPr>
          <w:lang w:val="en-GB"/>
        </w:rPr>
        <w:t xml:space="preserve"> the term </w:t>
      </w:r>
      <w:r w:rsidR="003252AB" w:rsidRPr="00743881">
        <w:rPr>
          <w:i/>
          <w:iCs/>
          <w:lang w:val="en-GB"/>
        </w:rPr>
        <w:t>informant</w:t>
      </w:r>
      <w:r w:rsidR="003252AB" w:rsidRPr="00A22310">
        <w:rPr>
          <w:lang w:val="en-GB"/>
        </w:rPr>
        <w:t xml:space="preserve"> </w:t>
      </w:r>
      <w:r w:rsidR="00521206" w:rsidRPr="00A22310">
        <w:rPr>
          <w:lang w:val="en-GB"/>
        </w:rPr>
        <w:t>or</w:t>
      </w:r>
      <w:r w:rsidR="003252AB" w:rsidRPr="00A22310">
        <w:rPr>
          <w:lang w:val="en-GB"/>
        </w:rPr>
        <w:t xml:space="preserve"> </w:t>
      </w:r>
      <w:r w:rsidR="003252AB" w:rsidRPr="00743881">
        <w:rPr>
          <w:i/>
          <w:iCs/>
          <w:lang w:val="en-GB"/>
        </w:rPr>
        <w:t>thinker</w:t>
      </w:r>
      <w:r w:rsidR="003252AB" w:rsidRPr="00A22310">
        <w:rPr>
          <w:lang w:val="en-GB"/>
        </w:rPr>
        <w:t xml:space="preserve">, </w:t>
      </w:r>
      <w:r w:rsidR="00521206" w:rsidRPr="00A22310">
        <w:rPr>
          <w:lang w:val="en-GB"/>
        </w:rPr>
        <w:t xml:space="preserve">where </w:t>
      </w:r>
      <w:r w:rsidR="00743881">
        <w:rPr>
          <w:lang w:val="en-GB"/>
        </w:rPr>
        <w:t>they</w:t>
      </w:r>
      <w:r w:rsidR="00521206" w:rsidRPr="00A22310">
        <w:rPr>
          <w:lang w:val="en-GB"/>
        </w:rPr>
        <w:t xml:space="preserve"> </w:t>
      </w:r>
      <w:r w:rsidR="00C8375C" w:rsidRPr="00A22310">
        <w:rPr>
          <w:lang w:val="en-GB"/>
        </w:rPr>
        <w:t xml:space="preserve">fit in best in </w:t>
      </w:r>
      <w:r w:rsidR="00521206" w:rsidRPr="00A22310">
        <w:rPr>
          <w:lang w:val="en-GB"/>
        </w:rPr>
        <w:t>the text. I will use the terms he and she randomly.</w:t>
      </w:r>
    </w:p>
    <w:p w14:paraId="1A60A3A6" w14:textId="3C698F30" w:rsidR="008801D8" w:rsidRPr="00A22310" w:rsidRDefault="001D4F63" w:rsidP="008801D8">
      <w:pPr>
        <w:spacing w:line="240" w:lineRule="auto"/>
        <w:rPr>
          <w:lang w:val="en-GB"/>
        </w:rPr>
      </w:pPr>
      <w:r w:rsidRPr="00A22310">
        <w:rPr>
          <w:lang w:val="en-GB"/>
        </w:rPr>
        <w:fldChar w:fldCharType="begin"/>
      </w:r>
      <w:r w:rsidRPr="00A22310">
        <w:rPr>
          <w:lang w:val="en-GB"/>
        </w:rPr>
        <w:fldChar w:fldCharType="separate"/>
      </w:r>
      <w:r w:rsidRPr="00A22310">
        <w:rPr>
          <w:lang w:val="en-GB"/>
        </w:rPr>
        <w:t>{Murphy, 2008 #561}</w:t>
      </w:r>
      <w:r w:rsidRPr="00A22310">
        <w:rPr>
          <w:lang w:val="en-GB"/>
        </w:rPr>
        <w:fldChar w:fldCharType="end"/>
      </w:r>
    </w:p>
    <w:p w14:paraId="3FFF8932" w14:textId="5E030CBB" w:rsidR="003232C5" w:rsidRPr="00A22310" w:rsidRDefault="003232C5" w:rsidP="0028574B">
      <w:pPr>
        <w:pStyle w:val="Overskrift1"/>
        <w:rPr>
          <w:lang w:val="en-GB"/>
        </w:rPr>
      </w:pPr>
      <w:bookmarkStart w:id="2" w:name="_Toc44620105"/>
      <w:r w:rsidRPr="00A22310">
        <w:rPr>
          <w:lang w:val="en-GB"/>
        </w:rPr>
        <w:lastRenderedPageBreak/>
        <w:t xml:space="preserve">Meta </w:t>
      </w:r>
      <w:r w:rsidR="007E699F" w:rsidRPr="00A22310">
        <w:rPr>
          <w:lang w:val="en-GB"/>
        </w:rPr>
        <w:t>v</w:t>
      </w:r>
      <w:r w:rsidR="00956B82" w:rsidRPr="00A22310">
        <w:rPr>
          <w:lang w:val="en-GB"/>
        </w:rPr>
        <w:t>iew</w:t>
      </w:r>
      <w:r w:rsidRPr="00A22310">
        <w:rPr>
          <w:lang w:val="en-GB"/>
        </w:rPr>
        <w:t xml:space="preserve"> on </w:t>
      </w:r>
      <w:r w:rsidR="000A2639" w:rsidRPr="00A22310">
        <w:rPr>
          <w:lang w:val="en-GB"/>
        </w:rPr>
        <w:t>Talking Mat</w:t>
      </w:r>
      <w:r w:rsidRPr="00A22310">
        <w:rPr>
          <w:lang w:val="en-GB"/>
        </w:rPr>
        <w:t>s</w:t>
      </w:r>
      <w:bookmarkEnd w:id="2"/>
    </w:p>
    <w:p w14:paraId="7B96B1FB" w14:textId="678730B8" w:rsidR="003232C5" w:rsidRPr="00A22310" w:rsidRDefault="003232C5" w:rsidP="00C87CED">
      <w:pPr>
        <w:rPr>
          <w:lang w:val="en-GB"/>
        </w:rPr>
      </w:pPr>
    </w:p>
    <w:p w14:paraId="4864E334" w14:textId="10039F82" w:rsidR="003232C5" w:rsidRPr="00A22310" w:rsidRDefault="00A15F53" w:rsidP="003E3E0B">
      <w:pPr>
        <w:rPr>
          <w:lang w:val="en-GB"/>
        </w:rPr>
      </w:pPr>
      <w:r w:rsidRPr="00A22310">
        <w:rPr>
          <w:lang w:val="en-GB"/>
        </w:rPr>
        <w:t>This report is based on theories and articles from positivist research and a</w:t>
      </w:r>
      <w:r w:rsidR="007E699F" w:rsidRPr="00A22310">
        <w:rPr>
          <w:lang w:val="en-GB"/>
        </w:rPr>
        <w:t>p</w:t>
      </w:r>
      <w:r w:rsidRPr="00A22310">
        <w:rPr>
          <w:lang w:val="en-GB"/>
        </w:rPr>
        <w:t xml:space="preserve">proaches, </w:t>
      </w:r>
      <w:r w:rsidR="007E699F" w:rsidRPr="00A22310">
        <w:rPr>
          <w:lang w:val="en-GB"/>
        </w:rPr>
        <w:t xml:space="preserve">though </w:t>
      </w:r>
      <w:r w:rsidRPr="00A22310">
        <w:rPr>
          <w:lang w:val="en-GB"/>
        </w:rPr>
        <w:t xml:space="preserve"> some </w:t>
      </w:r>
      <w:r w:rsidR="007E699F" w:rsidRPr="00A22310">
        <w:rPr>
          <w:lang w:val="en-GB"/>
        </w:rPr>
        <w:t xml:space="preserve">are </w:t>
      </w:r>
      <w:r w:rsidRPr="00A22310">
        <w:rPr>
          <w:lang w:val="en-GB"/>
        </w:rPr>
        <w:t>base</w:t>
      </w:r>
      <w:r w:rsidR="007E699F" w:rsidRPr="00A22310">
        <w:rPr>
          <w:lang w:val="en-GB"/>
        </w:rPr>
        <w:t>d</w:t>
      </w:r>
      <w:r w:rsidRPr="00A22310">
        <w:rPr>
          <w:lang w:val="en-GB"/>
        </w:rPr>
        <w:t xml:space="preserve"> on both positivist research and social constructivist research</w:t>
      </w:r>
      <w:r w:rsidR="007E699F" w:rsidRPr="00A22310">
        <w:rPr>
          <w:lang w:val="en-GB"/>
        </w:rPr>
        <w:t xml:space="preserve"> </w:t>
      </w:r>
      <w:r w:rsidR="0004213C" w:rsidRPr="00A22310">
        <w:rPr>
          <w:lang w:val="en-GB"/>
        </w:rPr>
        <w:fldChar w:fldCharType="begin"/>
      </w:r>
      <w:r w:rsidR="0004213C" w:rsidRPr="00A22310">
        <w:rPr>
          <w:lang w:val="en-GB"/>
        </w:rPr>
        <w:instrText xml:space="preserve"> ADDIN EN.CITE &lt;EndNote&gt;&lt;Cite&gt;&lt;Author&gt;Kennan&lt;/Author&gt;&lt;Year&gt;2019&lt;/Year&gt;&lt;RecNum&gt;872&lt;/RecNum&gt;&lt;DisplayText&gt;(Kennan, Brady et al. 2019)&lt;/DisplayText&gt;&lt;record&gt;&lt;rec-number&gt;872&lt;/rec-number&gt;&lt;foreign-keys&gt;&lt;key app="EN" db-id="ep2wv0asqrzvsjefpsuvxezy2xdxvpawvaxz" timestamp="1582013688"&gt;872&lt;/key&gt;&lt;/foreign-keys&gt;&lt;ref-type name="Journal Article"&gt;17&lt;/ref-type&gt;&lt;contributors&gt;&lt;authors&gt;&lt;author&gt;Kennan, Danielle&lt;/author&gt;&lt;author&gt;Brady, Bernadine&lt;/author&gt;&lt;author&gt;Forkan, Cormac&lt;/author&gt;&lt;/authors&gt;&lt;/contributors&gt;&lt;titles&gt;&lt;title&gt;Space, Voice, Audience and Influence: The Lundy Model of Participation (2007) in Child Welfare Practice&lt;/title&gt;&lt;secondary-title&gt;Practice&lt;/secondary-title&gt;&lt;/titles&gt;&lt;periodical&gt;&lt;full-title&gt;Practice&lt;/full-title&gt;&lt;/periodical&gt;&lt;pages&gt;205-218&lt;/pages&gt;&lt;volume&gt;31&lt;/volume&gt;&lt;number&gt;3&lt;/number&gt;&lt;dates&gt;&lt;year&gt;2019&lt;/year&gt;&lt;pub-dates&gt;&lt;date&gt;2019/05/27&lt;/date&gt;&lt;/pub-dates&gt;&lt;/dates&gt;&lt;publisher&gt;Routledge&lt;/publisher&gt;&lt;isbn&gt;0950-3153&lt;/isbn&gt;&lt;urls&gt;&lt;related-urls&gt;&lt;url&gt;https://doi.org/10.1080/09503153.2018.1483494&lt;/url&gt;&lt;/related-urls&gt;&lt;/urls&gt;&lt;/record&gt;&lt;/Cite&gt;&lt;/EndNote&gt;</w:instrText>
      </w:r>
      <w:r w:rsidR="0004213C" w:rsidRPr="00A22310">
        <w:rPr>
          <w:lang w:val="en-GB"/>
        </w:rPr>
        <w:fldChar w:fldCharType="separate"/>
      </w:r>
      <w:r w:rsidR="0004213C" w:rsidRPr="00A22310">
        <w:rPr>
          <w:noProof/>
          <w:lang w:val="en-GB"/>
        </w:rPr>
        <w:t>(</w:t>
      </w:r>
      <w:hyperlink w:anchor="_ENREF_24" w:tooltip="Kennan, 2019 #872" w:history="1">
        <w:r w:rsidR="00812503" w:rsidRPr="00A22310">
          <w:rPr>
            <w:noProof/>
            <w:lang w:val="en-GB"/>
          </w:rPr>
          <w:t>Kennan, Brady et al. 2019</w:t>
        </w:r>
      </w:hyperlink>
      <w:r w:rsidR="0004213C" w:rsidRPr="00A22310">
        <w:rPr>
          <w:noProof/>
          <w:lang w:val="en-GB"/>
        </w:rPr>
        <w:t>)</w:t>
      </w:r>
      <w:r w:rsidR="0004213C" w:rsidRPr="00A22310">
        <w:rPr>
          <w:lang w:val="en-GB"/>
        </w:rPr>
        <w:fldChar w:fldCharType="end"/>
      </w:r>
      <w:r w:rsidR="007E699F" w:rsidRPr="00A22310">
        <w:rPr>
          <w:lang w:val="en-GB"/>
        </w:rPr>
        <w:t>.</w:t>
      </w:r>
    </w:p>
    <w:p w14:paraId="6AD653D1" w14:textId="77777777" w:rsidR="00956B82" w:rsidRPr="00A22310" w:rsidRDefault="00956B82" w:rsidP="003E3E0B">
      <w:pPr>
        <w:rPr>
          <w:lang w:val="en-GB"/>
        </w:rPr>
      </w:pPr>
    </w:p>
    <w:p w14:paraId="3C4FE05E" w14:textId="06876FE9" w:rsidR="001D4F63" w:rsidRPr="00A22310" w:rsidRDefault="00AA57AB" w:rsidP="003E3E0B">
      <w:pPr>
        <w:rPr>
          <w:lang w:val="en-GB"/>
        </w:rPr>
      </w:pPr>
      <w:r w:rsidRPr="00A22310">
        <w:rPr>
          <w:lang w:val="en-GB"/>
        </w:rPr>
        <w:t xml:space="preserve">When working with human beings, even </w:t>
      </w:r>
      <w:r w:rsidR="005041FE" w:rsidRPr="00A22310">
        <w:rPr>
          <w:lang w:val="en-GB"/>
        </w:rPr>
        <w:t>neuroscience</w:t>
      </w:r>
      <w:r w:rsidRPr="00A22310">
        <w:rPr>
          <w:lang w:val="en-GB"/>
        </w:rPr>
        <w:t xml:space="preserve"> has acknowledged that the brain develop</w:t>
      </w:r>
      <w:r w:rsidR="00AD1D72" w:rsidRPr="00A22310">
        <w:rPr>
          <w:lang w:val="en-GB"/>
        </w:rPr>
        <w:t>s</w:t>
      </w:r>
      <w:r w:rsidRPr="00A22310">
        <w:rPr>
          <w:lang w:val="en-GB"/>
        </w:rPr>
        <w:t xml:space="preserve"> not </w:t>
      </w:r>
      <w:r w:rsidR="00AD1D72" w:rsidRPr="00A22310">
        <w:rPr>
          <w:lang w:val="en-GB"/>
        </w:rPr>
        <w:t>through</w:t>
      </w:r>
      <w:r w:rsidRPr="00A22310">
        <w:rPr>
          <w:lang w:val="en-GB"/>
        </w:rPr>
        <w:t xml:space="preserve"> genes and chemistry, but most of all by the interplay with </w:t>
      </w:r>
      <w:r w:rsidR="00AD1D72" w:rsidRPr="00A22310">
        <w:rPr>
          <w:lang w:val="en-GB"/>
        </w:rPr>
        <w:t xml:space="preserve">its </w:t>
      </w:r>
      <w:r w:rsidRPr="00A22310">
        <w:rPr>
          <w:lang w:val="en-GB"/>
        </w:rPr>
        <w:t>surro</w:t>
      </w:r>
      <w:r w:rsidR="00956B82" w:rsidRPr="00A22310">
        <w:rPr>
          <w:lang w:val="en-GB"/>
        </w:rPr>
        <w:t>und</w:t>
      </w:r>
      <w:r w:rsidRPr="00A22310">
        <w:rPr>
          <w:lang w:val="en-GB"/>
        </w:rPr>
        <w:t xml:space="preserve">ings, </w:t>
      </w:r>
      <w:r w:rsidR="00AD1D72" w:rsidRPr="00A22310">
        <w:rPr>
          <w:lang w:val="en-GB"/>
        </w:rPr>
        <w:t>both</w:t>
      </w:r>
      <w:r w:rsidRPr="00A22310">
        <w:rPr>
          <w:lang w:val="en-GB"/>
        </w:rPr>
        <w:t xml:space="preserve"> people </w:t>
      </w:r>
      <w:r w:rsidR="00AD1D72" w:rsidRPr="00A22310">
        <w:rPr>
          <w:lang w:val="en-GB"/>
        </w:rPr>
        <w:t>and</w:t>
      </w:r>
      <w:r w:rsidRPr="00A22310">
        <w:rPr>
          <w:lang w:val="en-GB"/>
        </w:rPr>
        <w:t xml:space="preserve"> material</w:t>
      </w:r>
      <w:r w:rsidR="00AD1D72" w:rsidRPr="00A22310">
        <w:rPr>
          <w:lang w:val="en-GB"/>
        </w:rPr>
        <w:t xml:space="preserve"> thing</w:t>
      </w:r>
      <w:r w:rsidRPr="00A22310">
        <w:rPr>
          <w:lang w:val="en-GB"/>
        </w:rPr>
        <w:t xml:space="preserve">s. We cannot just use a </w:t>
      </w:r>
      <w:r w:rsidR="005041FE" w:rsidRPr="00A22310">
        <w:rPr>
          <w:lang w:val="en-GB"/>
        </w:rPr>
        <w:t>tool,</w:t>
      </w:r>
      <w:r w:rsidR="00956B82" w:rsidRPr="00A22310">
        <w:rPr>
          <w:lang w:val="en-GB"/>
        </w:rPr>
        <w:t xml:space="preserve"> or</w:t>
      </w:r>
      <w:r w:rsidRPr="00A22310">
        <w:rPr>
          <w:lang w:val="en-GB"/>
        </w:rPr>
        <w:t xml:space="preserve"> a concept</w:t>
      </w:r>
      <w:r w:rsidR="00AD1D72" w:rsidRPr="00A22310">
        <w:rPr>
          <w:lang w:val="en-GB"/>
        </w:rPr>
        <w:t>,</w:t>
      </w:r>
      <w:r w:rsidRPr="00A22310">
        <w:rPr>
          <w:lang w:val="en-GB"/>
        </w:rPr>
        <w:t xml:space="preserve"> </w:t>
      </w:r>
      <w:r w:rsidR="00AD1D72" w:rsidRPr="00A22310">
        <w:rPr>
          <w:lang w:val="en-GB"/>
        </w:rPr>
        <w:t xml:space="preserve">when </w:t>
      </w:r>
      <w:r w:rsidRPr="00A22310">
        <w:rPr>
          <w:lang w:val="en-GB"/>
        </w:rPr>
        <w:t xml:space="preserve">working with people and </w:t>
      </w:r>
      <w:r w:rsidR="00AD1D72" w:rsidRPr="00A22310">
        <w:rPr>
          <w:lang w:val="en-GB"/>
        </w:rPr>
        <w:t xml:space="preserve">simply </w:t>
      </w:r>
      <w:r w:rsidR="00E8041A" w:rsidRPr="00A22310">
        <w:rPr>
          <w:lang w:val="en-GB"/>
        </w:rPr>
        <w:t>claim that</w:t>
      </w:r>
      <w:r w:rsidRPr="00A22310">
        <w:rPr>
          <w:lang w:val="en-GB"/>
        </w:rPr>
        <w:t xml:space="preserve"> it works. T</w:t>
      </w:r>
      <w:r w:rsidR="00956B82" w:rsidRPr="00A22310">
        <w:rPr>
          <w:lang w:val="en-GB"/>
        </w:rPr>
        <w:t>w</w:t>
      </w:r>
      <w:r w:rsidRPr="00A22310">
        <w:rPr>
          <w:lang w:val="en-GB"/>
        </w:rPr>
        <w:t>o people in a conversation affect each other, and t</w:t>
      </w:r>
      <w:r w:rsidR="00956B82" w:rsidRPr="00A22310">
        <w:rPr>
          <w:lang w:val="en-GB"/>
        </w:rPr>
        <w:t>w</w:t>
      </w:r>
      <w:r w:rsidRPr="00A22310">
        <w:rPr>
          <w:lang w:val="en-GB"/>
        </w:rPr>
        <w:t>o conversation</w:t>
      </w:r>
      <w:r w:rsidR="00956B82" w:rsidRPr="00A22310">
        <w:rPr>
          <w:lang w:val="en-GB"/>
        </w:rPr>
        <w:t>s</w:t>
      </w:r>
      <w:r w:rsidRPr="00A22310">
        <w:rPr>
          <w:lang w:val="en-GB"/>
        </w:rPr>
        <w:t xml:space="preserve"> will never be alike. A tool like this can only be a frame </w:t>
      </w:r>
      <w:r w:rsidR="00956B82" w:rsidRPr="00A22310">
        <w:rPr>
          <w:lang w:val="en-GB"/>
        </w:rPr>
        <w:t>for</w:t>
      </w:r>
      <w:r w:rsidRPr="00A22310">
        <w:rPr>
          <w:lang w:val="en-GB"/>
        </w:rPr>
        <w:t xml:space="preserve"> good conversation,</w:t>
      </w:r>
      <w:r w:rsidR="001D4F63" w:rsidRPr="00A22310">
        <w:rPr>
          <w:lang w:val="en-GB"/>
        </w:rPr>
        <w:t xml:space="preserve"> and </w:t>
      </w:r>
      <w:r w:rsidR="001868CF" w:rsidRPr="00A22310">
        <w:rPr>
          <w:lang w:val="en-GB"/>
        </w:rPr>
        <w:t>the interviewer</w:t>
      </w:r>
      <w:r w:rsidR="005041FE" w:rsidRPr="00A22310">
        <w:rPr>
          <w:lang w:val="en-GB"/>
        </w:rPr>
        <w:t xml:space="preserve"> </w:t>
      </w:r>
      <w:r w:rsidR="002123F6" w:rsidRPr="00A22310">
        <w:rPr>
          <w:lang w:val="en-GB"/>
        </w:rPr>
        <w:t xml:space="preserve">(listener) </w:t>
      </w:r>
      <w:r w:rsidRPr="00A22310">
        <w:rPr>
          <w:lang w:val="en-GB"/>
        </w:rPr>
        <w:t>will have to make judgement</w:t>
      </w:r>
      <w:r w:rsidR="00956B82" w:rsidRPr="00A22310">
        <w:rPr>
          <w:lang w:val="en-GB"/>
        </w:rPr>
        <w:t>s</w:t>
      </w:r>
      <w:r w:rsidRPr="00A22310">
        <w:rPr>
          <w:lang w:val="en-GB"/>
        </w:rPr>
        <w:t xml:space="preserve"> during the conversation about how to ask </w:t>
      </w:r>
      <w:r w:rsidR="00AD1D72" w:rsidRPr="00A22310">
        <w:rPr>
          <w:lang w:val="en-GB"/>
        </w:rPr>
        <w:t xml:space="preserve">the </w:t>
      </w:r>
      <w:r w:rsidRPr="00A22310">
        <w:rPr>
          <w:lang w:val="en-GB"/>
        </w:rPr>
        <w:t>next question, how to support the thinking process of the other person</w:t>
      </w:r>
      <w:r w:rsidR="00C968FC" w:rsidRPr="00A22310">
        <w:rPr>
          <w:lang w:val="en-GB"/>
        </w:rPr>
        <w:t xml:space="preserve"> (the thinker)</w:t>
      </w:r>
      <w:r w:rsidR="00BD022A" w:rsidRPr="00A22310">
        <w:rPr>
          <w:lang w:val="en-GB"/>
        </w:rPr>
        <w:t>,</w:t>
      </w:r>
      <w:r w:rsidR="00C968FC" w:rsidRPr="00A22310">
        <w:rPr>
          <w:lang w:val="en-GB"/>
        </w:rPr>
        <w:t xml:space="preserve"> etc.</w:t>
      </w:r>
      <w:r w:rsidR="00CE113B" w:rsidRPr="00A22310">
        <w:rPr>
          <w:lang w:val="en-GB"/>
        </w:rPr>
        <w:t xml:space="preserve"> </w:t>
      </w:r>
      <w:r w:rsidR="001D4F63" w:rsidRPr="00A22310">
        <w:rPr>
          <w:lang w:val="en-GB"/>
        </w:rPr>
        <w:t>Therefor</w:t>
      </w:r>
      <w:r w:rsidR="00CE113B" w:rsidRPr="00A22310">
        <w:rPr>
          <w:lang w:val="en-GB"/>
        </w:rPr>
        <w:t>e</w:t>
      </w:r>
      <w:r w:rsidR="001D4F63" w:rsidRPr="00A22310">
        <w:rPr>
          <w:lang w:val="en-GB"/>
        </w:rPr>
        <w:t xml:space="preserve">, the </w:t>
      </w:r>
      <w:r w:rsidR="001868CF" w:rsidRPr="00A22310">
        <w:rPr>
          <w:lang w:val="en-GB"/>
        </w:rPr>
        <w:t>interviewer</w:t>
      </w:r>
      <w:r w:rsidR="001D4F63" w:rsidRPr="00A22310">
        <w:rPr>
          <w:lang w:val="en-GB"/>
        </w:rPr>
        <w:t xml:space="preserve"> must</w:t>
      </w:r>
      <w:r w:rsidR="00957129" w:rsidRPr="00A22310">
        <w:rPr>
          <w:lang w:val="en-GB"/>
        </w:rPr>
        <w:t xml:space="preserve"> </w:t>
      </w:r>
      <w:r w:rsidR="001D4F63" w:rsidRPr="00A22310">
        <w:rPr>
          <w:lang w:val="en-GB"/>
        </w:rPr>
        <w:t xml:space="preserve">know why he is asking </w:t>
      </w:r>
      <w:r w:rsidR="00957129" w:rsidRPr="00A22310">
        <w:rPr>
          <w:lang w:val="en-GB"/>
        </w:rPr>
        <w:t>in this way</w:t>
      </w:r>
      <w:r w:rsidR="001D4F63" w:rsidRPr="00A22310">
        <w:rPr>
          <w:lang w:val="en-GB"/>
        </w:rPr>
        <w:t>, why we use symbols, why he must wait for maybe a minut</w:t>
      </w:r>
      <w:r w:rsidR="00CE113B" w:rsidRPr="00A22310">
        <w:rPr>
          <w:lang w:val="en-GB"/>
        </w:rPr>
        <w:t>e</w:t>
      </w:r>
      <w:r w:rsidR="001D4F63" w:rsidRPr="00A22310">
        <w:rPr>
          <w:lang w:val="en-GB"/>
        </w:rPr>
        <w:t xml:space="preserve"> for the answers, why he is sitting </w:t>
      </w:r>
      <w:r w:rsidR="00CE113B" w:rsidRPr="00A22310">
        <w:rPr>
          <w:lang w:val="en-GB"/>
        </w:rPr>
        <w:t>next to</w:t>
      </w:r>
      <w:r w:rsidR="001D4F63" w:rsidRPr="00A22310">
        <w:rPr>
          <w:lang w:val="en-GB"/>
        </w:rPr>
        <w:t xml:space="preserve"> and not in front of the </w:t>
      </w:r>
      <w:r w:rsidR="001868CF" w:rsidRPr="00A22310">
        <w:rPr>
          <w:lang w:val="en-GB"/>
        </w:rPr>
        <w:t>informant.</w:t>
      </w:r>
    </w:p>
    <w:p w14:paraId="137167C5" w14:textId="4C7D9E80" w:rsidR="001D4F63" w:rsidRPr="00A22310" w:rsidRDefault="001D4F63" w:rsidP="003E3E0B">
      <w:pPr>
        <w:rPr>
          <w:lang w:val="en-GB"/>
        </w:rPr>
      </w:pPr>
    </w:p>
    <w:p w14:paraId="0A367370" w14:textId="5C24F589" w:rsidR="001D4F63" w:rsidRPr="00A22310" w:rsidRDefault="001D4F63" w:rsidP="003E3E0B">
      <w:pPr>
        <w:rPr>
          <w:lang w:val="en-GB"/>
        </w:rPr>
      </w:pPr>
      <w:r w:rsidRPr="00A22310">
        <w:rPr>
          <w:lang w:val="en-GB"/>
        </w:rPr>
        <w:t>I have tried in this report to</w:t>
      </w:r>
      <w:r w:rsidR="00957129" w:rsidRPr="00A22310">
        <w:rPr>
          <w:lang w:val="en-GB"/>
        </w:rPr>
        <w:t xml:space="preserve"> provide some feedback on</w:t>
      </w:r>
      <w:r w:rsidRPr="00A22310">
        <w:rPr>
          <w:lang w:val="en-GB"/>
        </w:rPr>
        <w:t xml:space="preserve"> the guidelines </w:t>
      </w:r>
      <w:r w:rsidR="003251ED" w:rsidRPr="00A22310">
        <w:rPr>
          <w:lang w:val="en-GB"/>
        </w:rPr>
        <w:t xml:space="preserve">and values </w:t>
      </w:r>
      <w:r w:rsidR="00957129" w:rsidRPr="00A22310">
        <w:rPr>
          <w:lang w:val="en-GB"/>
        </w:rPr>
        <w:t>of</w:t>
      </w:r>
      <w:r w:rsidRPr="00A22310">
        <w:rPr>
          <w:lang w:val="en-GB"/>
        </w:rPr>
        <w:t xml:space="preserve"> </w:t>
      </w:r>
      <w:r w:rsidR="000A2639" w:rsidRPr="00A22310">
        <w:rPr>
          <w:lang w:val="en-GB"/>
        </w:rPr>
        <w:t>Talking Mat</w:t>
      </w:r>
      <w:r w:rsidRPr="00A22310">
        <w:rPr>
          <w:lang w:val="en-GB"/>
        </w:rPr>
        <w:t xml:space="preserve">s, also because </w:t>
      </w:r>
      <w:r w:rsidR="00CE113B" w:rsidRPr="00A22310">
        <w:rPr>
          <w:lang w:val="en-GB"/>
        </w:rPr>
        <w:t>sometimes we are not</w:t>
      </w:r>
      <w:r w:rsidRPr="00A22310">
        <w:rPr>
          <w:lang w:val="en-GB"/>
        </w:rPr>
        <w:t xml:space="preserve"> using the </w:t>
      </w:r>
      <w:r w:rsidR="00957129" w:rsidRPr="00A22310">
        <w:rPr>
          <w:lang w:val="en-GB"/>
        </w:rPr>
        <w:t xml:space="preserve">whole </w:t>
      </w:r>
      <w:r w:rsidRPr="00A22310">
        <w:rPr>
          <w:lang w:val="en-GB"/>
        </w:rPr>
        <w:t>concept</w:t>
      </w:r>
      <w:r w:rsidR="00957129" w:rsidRPr="00A22310">
        <w:rPr>
          <w:lang w:val="en-GB"/>
        </w:rPr>
        <w:t xml:space="preserve"> as such</w:t>
      </w:r>
      <w:r w:rsidR="00CE113B" w:rsidRPr="00A22310">
        <w:rPr>
          <w:lang w:val="en-GB"/>
        </w:rPr>
        <w:t>,</w:t>
      </w:r>
      <w:r w:rsidRPr="00A22310">
        <w:rPr>
          <w:lang w:val="en-GB"/>
        </w:rPr>
        <w:t xml:space="preserve"> but </w:t>
      </w:r>
      <w:r w:rsidR="00957129" w:rsidRPr="00A22310">
        <w:rPr>
          <w:lang w:val="en-GB"/>
        </w:rPr>
        <w:t>simply having a</w:t>
      </w:r>
      <w:r w:rsidRPr="00A22310">
        <w:rPr>
          <w:lang w:val="en-GB"/>
        </w:rPr>
        <w:t xml:space="preserve"> good conversation that </w:t>
      </w:r>
      <w:r w:rsidR="00957129" w:rsidRPr="00A22310">
        <w:rPr>
          <w:lang w:val="en-GB"/>
        </w:rPr>
        <w:t>provides</w:t>
      </w:r>
      <w:r w:rsidRPr="00A22310">
        <w:rPr>
          <w:lang w:val="en-GB"/>
        </w:rPr>
        <w:t xml:space="preserve"> something </w:t>
      </w:r>
      <w:r w:rsidR="00CE113B" w:rsidRPr="00A22310">
        <w:rPr>
          <w:lang w:val="en-GB"/>
        </w:rPr>
        <w:t>new</w:t>
      </w:r>
      <w:r w:rsidRPr="00A22310">
        <w:rPr>
          <w:lang w:val="en-GB"/>
        </w:rPr>
        <w:t xml:space="preserve"> – new learning, decisions, eye-opener</w:t>
      </w:r>
      <w:r w:rsidR="00957129" w:rsidRPr="00A22310">
        <w:rPr>
          <w:lang w:val="en-GB"/>
        </w:rPr>
        <w:t>s</w:t>
      </w:r>
      <w:r w:rsidRPr="00A22310">
        <w:rPr>
          <w:lang w:val="en-GB"/>
        </w:rPr>
        <w:t xml:space="preserve"> or just relation</w:t>
      </w:r>
      <w:r w:rsidR="00CE113B" w:rsidRPr="00A22310">
        <w:rPr>
          <w:lang w:val="en-GB"/>
        </w:rPr>
        <w:t>-</w:t>
      </w:r>
      <w:r w:rsidRPr="00A22310">
        <w:rPr>
          <w:lang w:val="en-GB"/>
        </w:rPr>
        <w:t>building.</w:t>
      </w:r>
    </w:p>
    <w:p w14:paraId="18B9B53B" w14:textId="77777777" w:rsidR="0026293E" w:rsidRPr="00A22310" w:rsidRDefault="0026293E" w:rsidP="003E3E0B">
      <w:pPr>
        <w:rPr>
          <w:lang w:val="en-GB"/>
        </w:rPr>
      </w:pPr>
    </w:p>
    <w:p w14:paraId="0EA71A73" w14:textId="2126E49A" w:rsidR="009B4ED0" w:rsidRPr="00A22310" w:rsidRDefault="007905AA" w:rsidP="003E3E0B">
      <w:pPr>
        <w:rPr>
          <w:lang w:val="en-GB"/>
        </w:rPr>
      </w:pPr>
      <w:r w:rsidRPr="00A22310">
        <w:rPr>
          <w:lang w:val="en-GB"/>
        </w:rPr>
        <w:t xml:space="preserve">Working in the </w:t>
      </w:r>
      <w:r w:rsidR="00BB5B14" w:rsidRPr="00A22310">
        <w:rPr>
          <w:lang w:val="en-GB"/>
        </w:rPr>
        <w:t xml:space="preserve">educational </w:t>
      </w:r>
      <w:r w:rsidRPr="00A22310">
        <w:rPr>
          <w:lang w:val="en-GB"/>
        </w:rPr>
        <w:t xml:space="preserve">and developmental field, my </w:t>
      </w:r>
      <w:r w:rsidR="00CE113B" w:rsidRPr="00A22310">
        <w:rPr>
          <w:lang w:val="en-GB"/>
        </w:rPr>
        <w:t>starting point is</w:t>
      </w:r>
      <w:r w:rsidRPr="00A22310">
        <w:rPr>
          <w:lang w:val="en-GB"/>
        </w:rPr>
        <w:t xml:space="preserve"> </w:t>
      </w:r>
      <w:r w:rsidR="001868CF" w:rsidRPr="00A22310">
        <w:rPr>
          <w:lang w:val="en-GB"/>
        </w:rPr>
        <w:t xml:space="preserve">always </w:t>
      </w:r>
      <w:r w:rsidRPr="00A22310">
        <w:rPr>
          <w:lang w:val="en-GB"/>
        </w:rPr>
        <w:t xml:space="preserve">that </w:t>
      </w:r>
      <w:r w:rsidR="000A1A2E" w:rsidRPr="00A22310">
        <w:rPr>
          <w:lang w:val="en-GB"/>
        </w:rPr>
        <w:t xml:space="preserve">development </w:t>
      </w:r>
      <w:r w:rsidR="00BB5B14" w:rsidRPr="00A22310">
        <w:rPr>
          <w:lang w:val="en-GB"/>
        </w:rPr>
        <w:t xml:space="preserve">takes place </w:t>
      </w:r>
      <w:r w:rsidR="000A1A2E" w:rsidRPr="00A22310">
        <w:rPr>
          <w:lang w:val="en-GB"/>
        </w:rPr>
        <w:t xml:space="preserve">when you are in an </w:t>
      </w:r>
      <w:r w:rsidR="00D56D1A" w:rsidRPr="00A22310">
        <w:rPr>
          <w:lang w:val="en-GB"/>
        </w:rPr>
        <w:t>interaction</w:t>
      </w:r>
      <w:r w:rsidR="000A1A2E" w:rsidRPr="00A22310">
        <w:rPr>
          <w:lang w:val="en-GB"/>
        </w:rPr>
        <w:t xml:space="preserve"> with another person, </w:t>
      </w:r>
      <w:r w:rsidR="00A67F01" w:rsidRPr="00A22310">
        <w:rPr>
          <w:lang w:val="en-GB"/>
        </w:rPr>
        <w:t>or with</w:t>
      </w:r>
      <w:r w:rsidR="000A1A2E" w:rsidRPr="00A22310">
        <w:rPr>
          <w:lang w:val="en-GB"/>
        </w:rPr>
        <w:t xml:space="preserve"> your surroundings. The consequence of this sentence </w:t>
      </w:r>
      <w:r w:rsidR="00BB5B14" w:rsidRPr="00A22310">
        <w:rPr>
          <w:lang w:val="en-GB"/>
        </w:rPr>
        <w:t>is</w:t>
      </w:r>
      <w:r w:rsidR="000A1A2E" w:rsidRPr="00A22310">
        <w:rPr>
          <w:lang w:val="en-GB"/>
        </w:rPr>
        <w:t xml:space="preserve"> that if you want to support or </w:t>
      </w:r>
      <w:r w:rsidR="00C20A2D" w:rsidRPr="00A22310">
        <w:rPr>
          <w:lang w:val="en-GB"/>
        </w:rPr>
        <w:t>change</w:t>
      </w:r>
      <w:r w:rsidR="000A1A2E" w:rsidRPr="00A22310">
        <w:rPr>
          <w:lang w:val="en-GB"/>
        </w:rPr>
        <w:t xml:space="preserve"> </w:t>
      </w:r>
      <w:r w:rsidR="003B4E47" w:rsidRPr="00A22310">
        <w:rPr>
          <w:lang w:val="en-GB"/>
        </w:rPr>
        <w:t>developmental opportunit</w:t>
      </w:r>
      <w:r w:rsidR="00F2377E" w:rsidRPr="00A22310">
        <w:rPr>
          <w:lang w:val="en-GB"/>
        </w:rPr>
        <w:t>ies</w:t>
      </w:r>
      <w:r w:rsidR="000A1A2E" w:rsidRPr="00A22310">
        <w:rPr>
          <w:lang w:val="en-GB"/>
        </w:rPr>
        <w:t xml:space="preserve">, </w:t>
      </w:r>
      <w:r w:rsidR="00BB5B14" w:rsidRPr="00A22310">
        <w:rPr>
          <w:lang w:val="en-GB"/>
        </w:rPr>
        <w:t xml:space="preserve">then, to put it bluntly, </w:t>
      </w:r>
      <w:r w:rsidR="00C20A2D" w:rsidRPr="00A22310">
        <w:rPr>
          <w:lang w:val="en-GB"/>
        </w:rPr>
        <w:t>you</w:t>
      </w:r>
      <w:r w:rsidR="000A1A2E" w:rsidRPr="00A22310">
        <w:rPr>
          <w:lang w:val="en-GB"/>
        </w:rPr>
        <w:t xml:space="preserve"> </w:t>
      </w:r>
      <w:r w:rsidR="00CB0025" w:rsidRPr="00A22310">
        <w:rPr>
          <w:lang w:val="en-GB"/>
        </w:rPr>
        <w:t>must</w:t>
      </w:r>
      <w:r w:rsidR="000A1A2E" w:rsidRPr="00A22310">
        <w:rPr>
          <w:lang w:val="en-GB"/>
        </w:rPr>
        <w:t xml:space="preserve"> start with </w:t>
      </w:r>
      <w:r w:rsidR="00C20A2D" w:rsidRPr="00A22310">
        <w:rPr>
          <w:lang w:val="en-GB"/>
        </w:rPr>
        <w:t>changing</w:t>
      </w:r>
      <w:r w:rsidR="000A1A2E" w:rsidRPr="00A22310">
        <w:rPr>
          <w:lang w:val="en-GB"/>
        </w:rPr>
        <w:t xml:space="preserve"> your own actions or the surrounding</w:t>
      </w:r>
      <w:r w:rsidR="00D56D1A" w:rsidRPr="00A22310">
        <w:rPr>
          <w:lang w:val="en-GB"/>
        </w:rPr>
        <w:t>s.</w:t>
      </w:r>
      <w:r w:rsidR="00074F28" w:rsidRPr="00A22310">
        <w:rPr>
          <w:lang w:val="en-GB"/>
        </w:rPr>
        <w:t xml:space="preserve"> </w:t>
      </w:r>
      <w:r w:rsidR="00AC32C0" w:rsidRPr="00A22310">
        <w:rPr>
          <w:lang w:val="en-GB"/>
        </w:rPr>
        <w:fldChar w:fldCharType="begin"/>
      </w:r>
      <w:r w:rsidR="00AC32C0" w:rsidRPr="00A22310">
        <w:rPr>
          <w:lang w:val="en-GB"/>
        </w:rPr>
        <w:instrText xml:space="preserve"> ADDIN EN.CITE &lt;EndNote&gt;&lt;Cite&gt;&lt;Author&gt;Daniels&lt;/Author&gt;&lt;Year&gt;2011&lt;/Year&gt;&lt;RecNum&gt;706&lt;/RecNum&gt;&lt;DisplayText&gt;(Daniels and Hedegaard 2011)&lt;/DisplayText&gt;&lt;record&gt;&lt;rec-number&gt;706&lt;/rec-number&gt;&lt;foreign-keys&gt;&lt;key app="EN" db-id="ep2wv0asqrzvsjefpsuvxezy2xdxvpawvaxz" timestamp="1516982480"&gt;706&lt;/key&gt;&lt;/foreign-keys&gt;&lt;ref-type name="Book"&gt;6&lt;/ref-type&gt;&lt;contributors&gt;&lt;authors&gt;&lt;author&gt;Daniels, Harry&lt;/author&gt;&lt;author&gt;Hedegaard, Mariane&lt;/author&gt;&lt;/authors&gt;&lt;/contributors&gt;&lt;titles&gt;&lt;title&gt;Vygotsky and special needs education : rethinking support for children and schools&lt;/title&gt;&lt;/titles&gt;&lt;pages&gt;xv, 230 s.&lt;/pages&gt;&lt;keywords&gt;&lt;keyword&gt;L. S. Vygotskiĭ, 1896-1934&lt;/keyword&gt;&lt;keyword&gt;Special education, Philosophy&lt;/keyword&gt;&lt;keyword&gt;Early childhood education, Philosophy&lt;/keyword&gt;&lt;/keywords&gt;&lt;dates&gt;&lt;year&gt;2011&lt;/year&gt;&lt;/dates&gt;&lt;pub-location&gt;London&amp;#xD;New York&lt;/pub-location&gt;&lt;publisher&gt;Continuum International Pub. Group&lt;/publisher&gt;&lt;isbn&gt;9781441198587, 9781441191724&lt;/isbn&gt;&lt;urls&gt;&lt;/urls&gt;&lt;/record&gt;&lt;/Cite&gt;&lt;/EndNote&gt;</w:instrText>
      </w:r>
      <w:r w:rsidR="00AC32C0" w:rsidRPr="00A22310">
        <w:rPr>
          <w:lang w:val="en-GB"/>
        </w:rPr>
        <w:fldChar w:fldCharType="separate"/>
      </w:r>
      <w:r w:rsidR="00AC32C0" w:rsidRPr="00A22310">
        <w:rPr>
          <w:noProof/>
          <w:lang w:val="en-GB"/>
        </w:rPr>
        <w:t>(</w:t>
      </w:r>
      <w:hyperlink w:anchor="_ENREF_12" w:tooltip="Daniels, 2011 #706" w:history="1">
        <w:r w:rsidR="00812503" w:rsidRPr="00A22310">
          <w:rPr>
            <w:noProof/>
            <w:lang w:val="en-GB"/>
          </w:rPr>
          <w:t>Daniels and Hedegaard 2011</w:t>
        </w:r>
      </w:hyperlink>
      <w:r w:rsidR="00AC32C0" w:rsidRPr="00A22310">
        <w:rPr>
          <w:noProof/>
          <w:lang w:val="en-GB"/>
        </w:rPr>
        <w:t>)</w:t>
      </w:r>
      <w:r w:rsidR="00AC32C0" w:rsidRPr="00A22310">
        <w:rPr>
          <w:lang w:val="en-GB"/>
        </w:rPr>
        <w:fldChar w:fldCharType="end"/>
      </w:r>
      <w:r w:rsidR="00BB5B14" w:rsidRPr="00A22310">
        <w:rPr>
          <w:lang w:val="en-GB"/>
        </w:rPr>
        <w:t>.</w:t>
      </w:r>
    </w:p>
    <w:p w14:paraId="2344DB06" w14:textId="77777777" w:rsidR="00BB5B14" w:rsidRPr="00A22310" w:rsidRDefault="00BB5B14" w:rsidP="003E3E0B">
      <w:pPr>
        <w:rPr>
          <w:lang w:val="en-GB"/>
        </w:rPr>
      </w:pPr>
    </w:p>
    <w:p w14:paraId="7FF284D3" w14:textId="682B7917" w:rsidR="007905AA" w:rsidRPr="00A22310" w:rsidRDefault="00F30724" w:rsidP="003E3E0B">
      <w:pPr>
        <w:rPr>
          <w:lang w:val="en-GB"/>
        </w:rPr>
      </w:pPr>
      <w:r w:rsidRPr="00A22310">
        <w:rPr>
          <w:lang w:val="en-GB"/>
        </w:rPr>
        <w:t xml:space="preserve">We always interact with </w:t>
      </w:r>
      <w:r w:rsidR="00BB5B14" w:rsidRPr="00A22310">
        <w:rPr>
          <w:lang w:val="en-GB"/>
        </w:rPr>
        <w:t>our</w:t>
      </w:r>
      <w:r w:rsidRPr="00A22310">
        <w:rPr>
          <w:lang w:val="en-GB"/>
        </w:rPr>
        <w:t xml:space="preserve"> </w:t>
      </w:r>
      <w:r w:rsidR="00D56D1A" w:rsidRPr="00A22310">
        <w:rPr>
          <w:lang w:val="en-GB"/>
        </w:rPr>
        <w:t>surroundings</w:t>
      </w:r>
      <w:r w:rsidR="00D34FA1" w:rsidRPr="00A22310">
        <w:rPr>
          <w:lang w:val="en-GB"/>
        </w:rPr>
        <w:t>, society, our near relations</w:t>
      </w:r>
      <w:r w:rsidR="00C7742B" w:rsidRPr="00A22310">
        <w:rPr>
          <w:lang w:val="en-GB"/>
        </w:rPr>
        <w:t xml:space="preserve"> </w:t>
      </w:r>
      <w:r w:rsidR="00BB5B14" w:rsidRPr="00A22310">
        <w:rPr>
          <w:lang w:val="en-GB"/>
        </w:rPr>
        <w:t xml:space="preserve">- </w:t>
      </w:r>
      <w:r w:rsidR="00C7742B" w:rsidRPr="00A22310">
        <w:rPr>
          <w:lang w:val="en-GB"/>
        </w:rPr>
        <w:t xml:space="preserve">as </w:t>
      </w:r>
      <w:r w:rsidR="00CC2DDA" w:rsidRPr="00A22310">
        <w:rPr>
          <w:lang w:val="en-GB"/>
        </w:rPr>
        <w:t>Bronfenbrenner point</w:t>
      </w:r>
      <w:r w:rsidR="009126F8" w:rsidRPr="00A22310">
        <w:rPr>
          <w:lang w:val="en-GB"/>
        </w:rPr>
        <w:t>s</w:t>
      </w:r>
      <w:r w:rsidR="00CC2DDA" w:rsidRPr="00A22310">
        <w:rPr>
          <w:lang w:val="en-GB"/>
        </w:rPr>
        <w:t xml:space="preserve"> </w:t>
      </w:r>
      <w:r w:rsidR="009126F8" w:rsidRPr="00A22310">
        <w:rPr>
          <w:lang w:val="en-GB"/>
        </w:rPr>
        <w:t>o</w:t>
      </w:r>
      <w:r w:rsidR="00CC2DDA" w:rsidRPr="00A22310">
        <w:rPr>
          <w:lang w:val="en-GB"/>
        </w:rPr>
        <w:t xml:space="preserve">ut in his </w:t>
      </w:r>
      <w:r w:rsidR="009126F8" w:rsidRPr="00A22310">
        <w:rPr>
          <w:lang w:val="en-GB"/>
        </w:rPr>
        <w:t>Ecological Systems Theory</w:t>
      </w:r>
      <w:r w:rsidR="00F2377E" w:rsidRPr="00A22310">
        <w:rPr>
          <w:lang w:val="en-GB"/>
        </w:rPr>
        <w:t xml:space="preserve">. When things </w:t>
      </w:r>
      <w:r w:rsidR="00AC32C0" w:rsidRPr="00A22310">
        <w:rPr>
          <w:lang w:val="en-GB"/>
        </w:rPr>
        <w:t>change</w:t>
      </w:r>
      <w:r w:rsidR="00F2377E" w:rsidRPr="00A22310">
        <w:rPr>
          <w:lang w:val="en-GB"/>
        </w:rPr>
        <w:t xml:space="preserve">, it makes </w:t>
      </w:r>
      <w:r w:rsidR="00BB5B14" w:rsidRPr="00A22310">
        <w:rPr>
          <w:lang w:val="en-GB"/>
        </w:rPr>
        <w:t xml:space="preserve">an </w:t>
      </w:r>
      <w:r w:rsidR="00F2377E" w:rsidRPr="00A22310">
        <w:rPr>
          <w:lang w:val="en-GB"/>
        </w:rPr>
        <w:t xml:space="preserve">impact </w:t>
      </w:r>
      <w:r w:rsidR="00420B51" w:rsidRPr="00A22310">
        <w:rPr>
          <w:lang w:val="en-GB"/>
        </w:rPr>
        <w:t>on our lives</w:t>
      </w:r>
      <w:r w:rsidR="00BB5B14" w:rsidRPr="00A22310">
        <w:rPr>
          <w:lang w:val="en-GB"/>
        </w:rPr>
        <w:t xml:space="preserve"> </w:t>
      </w:r>
      <w:r w:rsidR="002E7C0F" w:rsidRPr="00A22310">
        <w:rPr>
          <w:lang w:val="en-GB"/>
        </w:rPr>
        <w:fldChar w:fldCharType="begin"/>
      </w:r>
      <w:r w:rsidR="002E7C0F" w:rsidRPr="00A22310">
        <w:rPr>
          <w:lang w:val="en-GB"/>
        </w:rPr>
        <w:instrText xml:space="preserve"> ADDIN EN.CITE &lt;EndNote&gt;&lt;Cite&gt;&lt;Author&gt;Tissington&lt;/Author&gt;&lt;Year&gt;2008&lt;/Year&gt;&lt;RecNum&gt;873&lt;/RecNum&gt;&lt;DisplayText&gt;(Tissington 2008)&lt;/DisplayText&gt;&lt;record&gt;&lt;rec-number&gt;873&lt;/rec-number&gt;&lt;foreign-keys&gt;&lt;key app="EN" db-id="ep2wv0asqrzvsjefpsuvxezy2xdxvpawvaxz" timestamp="1582453860"&gt;873&lt;/key&gt;&lt;/foreign-keys&gt;&lt;ref-type name="Journal Article"&gt;17&lt;/ref-type&gt;&lt;contributors&gt;&lt;authors&gt;&lt;author&gt;Tissington, Laura D.&lt;/author&gt;&lt;/authors&gt;&lt;/contributors&gt;&lt;titles&gt;&lt;title&gt;A Bronfenbrenner ecological perspective on the transition to teaching for alternative certification&lt;/title&gt;&lt;secondary-title&gt;Journal of Instructional Psychology&lt;/secondary-title&gt;&lt;/titles&gt;&lt;periodical&gt;&lt;full-title&gt;Journal of Instructional Psychology&lt;/full-title&gt;&lt;/periodical&gt;&lt;pages&gt;106+&lt;/pages&gt;&lt;volume&gt;35&lt;/volume&gt;&lt;section&gt;106&lt;/section&gt;&lt;keywords&gt;&lt;keyword&gt;Ecological systems theory&lt;/keyword&gt;&lt;keyword&gt;First year teachers&lt;/keyword&gt;&lt;keyword&gt;Psychologists&lt;/keyword&gt;&lt;/keywords&gt;&lt;dates&gt;&lt;year&gt;2008&lt;/year&gt;&lt;pub-dates&gt;&lt;date&gt;2008/03//&amp;#xD;//&lt;/date&gt;&lt;/pub-dates&gt;&lt;/dates&gt;&lt;isbn&gt;00941956&lt;/isbn&gt;&lt;work-type&gt;Report&lt;/work-type&gt;&lt;urls&gt;&lt;/urls&gt;&lt;remote-database-name&gt;Gale OneFile: Health and Medicine&lt;/remote-database-name&gt;&lt;remote-database-provider&gt;Gale&lt;/remote-database-provider&gt;&lt;language&gt;English&lt;/language&gt;&lt;access-date&gt;2020/2/23/&lt;/access-date&gt;&lt;/record&gt;&lt;/Cite&gt;&lt;/EndNote&gt;</w:instrText>
      </w:r>
      <w:r w:rsidR="002E7C0F" w:rsidRPr="00A22310">
        <w:rPr>
          <w:lang w:val="en-GB"/>
        </w:rPr>
        <w:fldChar w:fldCharType="separate"/>
      </w:r>
      <w:r w:rsidR="002E7C0F" w:rsidRPr="00A22310">
        <w:rPr>
          <w:noProof/>
          <w:lang w:val="en-GB"/>
        </w:rPr>
        <w:t>(</w:t>
      </w:r>
      <w:hyperlink w:anchor="_ENREF_39" w:tooltip="Tissington, 2008 #873" w:history="1">
        <w:r w:rsidR="00812503" w:rsidRPr="00A22310">
          <w:rPr>
            <w:noProof/>
            <w:lang w:val="en-GB"/>
          </w:rPr>
          <w:t>Tissington 2008</w:t>
        </w:r>
      </w:hyperlink>
      <w:r w:rsidR="002E7C0F" w:rsidRPr="00A22310">
        <w:rPr>
          <w:noProof/>
          <w:lang w:val="en-GB"/>
        </w:rPr>
        <w:t>)</w:t>
      </w:r>
      <w:r w:rsidR="002E7C0F" w:rsidRPr="00A22310">
        <w:rPr>
          <w:lang w:val="en-GB"/>
        </w:rPr>
        <w:fldChar w:fldCharType="end"/>
      </w:r>
      <w:r w:rsidR="005933F6" w:rsidRPr="00A22310">
        <w:rPr>
          <w:lang w:val="en-GB"/>
        </w:rPr>
        <w:t xml:space="preserve"> </w:t>
      </w:r>
      <w:r w:rsidR="00BE2AB0" w:rsidRPr="00A22310">
        <w:rPr>
          <w:lang w:val="en-GB"/>
        </w:rPr>
        <w:fldChar w:fldCharType="begin"/>
      </w:r>
      <w:r w:rsidR="00BE2AB0" w:rsidRPr="00A22310">
        <w:rPr>
          <w:lang w:val="en-GB"/>
        </w:rPr>
        <w:instrText xml:space="preserve"> ADDIN EN.CITE &lt;EndNote&gt;&lt;Cite&gt;&lt;Author&gt;Campbell&lt;/Author&gt;&lt;Year&gt;1985&lt;/Year&gt;&lt;RecNum&gt;829&lt;/RecNum&gt;&lt;DisplayText&gt;(Campbell and Draper 1985)&lt;/DisplayText&gt;&lt;record&gt;&lt;rec-number&gt;829&lt;/rec-number&gt;&lt;foreign-keys&gt;&lt;key app="EN" db-id="ep2wv0asqrzvsjefpsuvxezy2xdxvpawvaxz" timestamp="1566107303"&gt;829&lt;/key&gt;&lt;/foreign-keys&gt;&lt;ref-type name="Book"&gt;6&lt;/ref-type&gt;&lt;contributors&gt;&lt;authors&gt;&lt;author&gt;Campbell, David&lt;/author&gt;&lt;author&gt;Draper, Rosalind&lt;/author&gt;&lt;/authors&gt;&lt;/contributors&gt;&lt;titles&gt;&lt;title&gt;Applications of systemic family therapy : the Milan approach&lt;/title&gt;&lt;secondary-title&gt;Complementary frameworks of theory and practice, vol. 3&lt;/secondary-title&gt;&lt;/titles&gt;&lt;pages&gt;xxi, 305 s., illustreret&lt;/pages&gt;&lt;keywords&gt;&lt;keyword&gt;Family therapy&lt;/keyword&gt;&lt;keyword&gt;Family psychotherapy&lt;/keyword&gt;&lt;keyword&gt;Family psychotherapy, Italy, Milan&lt;/keyword&gt;&lt;keyword&gt;Systemic therapy (Family therapy)&lt;/keyword&gt;&lt;/keywords&gt;&lt;dates&gt;&lt;year&gt;1985&lt;/year&gt;&lt;/dates&gt;&lt;pub-location&gt;London&lt;/pub-location&gt;&lt;publisher&gt;Grune &amp;amp; Stratton&lt;/publisher&gt;&lt;isbn&gt;0808916963&lt;/isbn&gt;&lt;urls&gt;&lt;/urls&gt;&lt;/record&gt;&lt;/Cite&gt;&lt;/EndNote&gt;</w:instrText>
      </w:r>
      <w:r w:rsidR="00BE2AB0" w:rsidRPr="00A22310">
        <w:rPr>
          <w:lang w:val="en-GB"/>
        </w:rPr>
        <w:fldChar w:fldCharType="separate"/>
      </w:r>
      <w:r w:rsidR="00BE2AB0" w:rsidRPr="00A22310">
        <w:rPr>
          <w:noProof/>
          <w:lang w:val="en-GB"/>
        </w:rPr>
        <w:t>(</w:t>
      </w:r>
      <w:hyperlink w:anchor="_ENREF_10" w:tooltip="Campbell, 1985 #829" w:history="1">
        <w:r w:rsidR="00812503" w:rsidRPr="00A22310">
          <w:rPr>
            <w:noProof/>
            <w:lang w:val="en-GB"/>
          </w:rPr>
          <w:t>Campbell and Draper 1985</w:t>
        </w:r>
      </w:hyperlink>
      <w:r w:rsidR="00BE2AB0" w:rsidRPr="00A22310">
        <w:rPr>
          <w:noProof/>
          <w:lang w:val="en-GB"/>
        </w:rPr>
        <w:t>)</w:t>
      </w:r>
      <w:r w:rsidR="00BE2AB0" w:rsidRPr="00A22310">
        <w:rPr>
          <w:lang w:val="en-GB"/>
        </w:rPr>
        <w:fldChar w:fldCharType="end"/>
      </w:r>
      <w:r w:rsidR="00A14218" w:rsidRPr="00A22310">
        <w:rPr>
          <w:lang w:val="en-GB"/>
        </w:rPr>
        <w:t xml:space="preserve">. </w:t>
      </w:r>
      <w:r w:rsidR="00163885" w:rsidRPr="00A22310">
        <w:rPr>
          <w:lang w:val="en-GB"/>
        </w:rPr>
        <w:t xml:space="preserve">Learning and development </w:t>
      </w:r>
      <w:r w:rsidR="00BB5B14" w:rsidRPr="00A22310">
        <w:rPr>
          <w:lang w:val="en-GB"/>
        </w:rPr>
        <w:t xml:space="preserve">take place </w:t>
      </w:r>
      <w:r w:rsidR="007905AA" w:rsidRPr="00A22310">
        <w:rPr>
          <w:lang w:val="en-GB"/>
        </w:rPr>
        <w:t>between people</w:t>
      </w:r>
      <w:r w:rsidR="004864B1" w:rsidRPr="00A22310">
        <w:rPr>
          <w:lang w:val="en-GB"/>
        </w:rPr>
        <w:t>.</w:t>
      </w:r>
      <w:r w:rsidR="007905AA" w:rsidRPr="00A22310">
        <w:rPr>
          <w:lang w:val="en-GB"/>
        </w:rPr>
        <w:t xml:space="preserve"> </w:t>
      </w:r>
      <w:r w:rsidR="000D75D7" w:rsidRPr="00A22310">
        <w:rPr>
          <w:lang w:val="en-GB"/>
        </w:rPr>
        <w:t>N</w:t>
      </w:r>
      <w:r w:rsidR="00744B3F" w:rsidRPr="00A22310">
        <w:rPr>
          <w:lang w:val="en-GB"/>
        </w:rPr>
        <w:t xml:space="preserve">ew theories </w:t>
      </w:r>
      <w:r w:rsidR="00BB5B14" w:rsidRPr="00A22310">
        <w:rPr>
          <w:lang w:val="en-GB"/>
        </w:rPr>
        <w:t>talk</w:t>
      </w:r>
      <w:r w:rsidR="00744B3F" w:rsidRPr="00A22310">
        <w:rPr>
          <w:lang w:val="en-GB"/>
        </w:rPr>
        <w:t xml:space="preserve"> about transa</w:t>
      </w:r>
      <w:r w:rsidR="00CE113B" w:rsidRPr="00A22310">
        <w:rPr>
          <w:lang w:val="en-GB"/>
        </w:rPr>
        <w:t>c</w:t>
      </w:r>
      <w:r w:rsidR="00744B3F" w:rsidRPr="00A22310">
        <w:rPr>
          <w:lang w:val="en-GB"/>
        </w:rPr>
        <w:t xml:space="preserve">tion as a basis for development </w:t>
      </w:r>
      <w:r w:rsidR="00744B3F" w:rsidRPr="00A22310">
        <w:rPr>
          <w:lang w:val="en-GB"/>
        </w:rPr>
        <w:fldChar w:fldCharType="begin"/>
      </w:r>
      <w:r w:rsidR="00744B3F" w:rsidRPr="00A22310">
        <w:rPr>
          <w:lang w:val="en-GB"/>
        </w:rPr>
        <w:instrText xml:space="preserve"> ADDIN EN.CITE &lt;EndNote&gt;&lt;Cite&gt;&lt;Author&gt;Sommer&lt;/Author&gt;&lt;Year&gt;2017&lt;/Year&gt;&lt;RecNum&gt;724&lt;/RecNum&gt;&lt;DisplayText&gt;(Sommer 2017)&lt;/DisplayText&gt;&lt;record&gt;&lt;rec-number&gt;724&lt;/rec-number&gt;&lt;foreign-keys&gt;&lt;key app="EN" db-id="ep2wv0asqrzvsjefpsuvxezy2xdxvpawvaxz" timestamp="1525351711"&gt;724&lt;/key&gt;&lt;/foreign-keys&gt;&lt;ref-type name="Book"&gt;6&lt;/ref-type&gt;&lt;contributors&gt;&lt;authors&gt;&lt;author&gt;Sommer, Dion&lt;/author&gt;&lt;/authors&gt;&lt;/contributors&gt;&lt;titles&gt;&lt;title&gt;Udvikling : fra udviklingspsykologi til udviklingsvidenskab&lt;/title&gt;&lt;secondary-title&gt;Professionernes begreber&lt;/secondary-title&gt;&lt;/titles&gt;&lt;pages&gt;113 sider, illustreret&lt;/pages&gt;&lt;keywords&gt;&lt;keyword&gt;udvikling&lt;/keyword&gt;&lt;keyword&gt;udviklingspsykologi&lt;/keyword&gt;&lt;keyword&gt;udviklingsvidenskab&lt;/keyword&gt;&lt;keyword&gt;pædagogik&lt;/keyword&gt;&lt;/keywords&gt;&lt;dates&gt;&lt;year&gt;2017&lt;/year&gt;&lt;/dates&gt;&lt;pub-location&gt;Frederiksberg&lt;/pub-location&gt;&lt;publisher&gt;Samfundslitteratur&lt;/publisher&gt;&lt;isbn&gt;9788759322512&lt;/isbn&gt;&lt;call-num&gt;13.4&lt;/call-num&gt;&lt;urls&gt;&lt;/urls&gt;&lt;/record&gt;&lt;/Cite&gt;&lt;/EndNote&gt;</w:instrText>
      </w:r>
      <w:r w:rsidR="00744B3F" w:rsidRPr="00A22310">
        <w:rPr>
          <w:lang w:val="en-GB"/>
        </w:rPr>
        <w:fldChar w:fldCharType="separate"/>
      </w:r>
      <w:r w:rsidR="00744B3F" w:rsidRPr="00A22310">
        <w:rPr>
          <w:noProof/>
          <w:lang w:val="en-GB"/>
        </w:rPr>
        <w:t>(</w:t>
      </w:r>
      <w:hyperlink w:anchor="_ENREF_36" w:tooltip="Sommer, 2017 #724" w:history="1">
        <w:r w:rsidR="00812503" w:rsidRPr="00A22310">
          <w:rPr>
            <w:noProof/>
            <w:lang w:val="en-GB"/>
          </w:rPr>
          <w:t>Sommer 2017</w:t>
        </w:r>
      </w:hyperlink>
      <w:r w:rsidR="00744B3F" w:rsidRPr="00A22310">
        <w:rPr>
          <w:noProof/>
          <w:lang w:val="en-GB"/>
        </w:rPr>
        <w:t>)</w:t>
      </w:r>
      <w:r w:rsidR="00744B3F" w:rsidRPr="00A22310">
        <w:rPr>
          <w:lang w:val="en-GB"/>
        </w:rPr>
        <w:fldChar w:fldCharType="end"/>
      </w:r>
      <w:r w:rsidR="00744B3F" w:rsidRPr="00A22310">
        <w:rPr>
          <w:lang w:val="en-GB"/>
        </w:rPr>
        <w:t xml:space="preserve"> </w:t>
      </w:r>
      <w:r w:rsidR="007905AA" w:rsidRPr="00A22310">
        <w:rPr>
          <w:lang w:val="en-GB"/>
        </w:rPr>
        <w:t xml:space="preserve">and </w:t>
      </w:r>
      <w:r w:rsidR="00743881">
        <w:rPr>
          <w:lang w:val="en-GB"/>
        </w:rPr>
        <w:t xml:space="preserve">the idea that </w:t>
      </w:r>
      <w:r w:rsidR="007905AA" w:rsidRPr="00A22310">
        <w:rPr>
          <w:lang w:val="en-GB"/>
        </w:rPr>
        <w:t xml:space="preserve">you can never </w:t>
      </w:r>
      <w:r w:rsidR="006D60C7" w:rsidRPr="00A22310">
        <w:rPr>
          <w:lang w:val="en-GB"/>
        </w:rPr>
        <w:t>move on</w:t>
      </w:r>
      <w:r w:rsidR="007905AA" w:rsidRPr="00A22310">
        <w:rPr>
          <w:lang w:val="en-GB"/>
        </w:rPr>
        <w:t xml:space="preserve"> alone. Life</w:t>
      </w:r>
      <w:r w:rsidR="00420B51" w:rsidRPr="00A22310">
        <w:rPr>
          <w:lang w:val="en-GB"/>
        </w:rPr>
        <w:t xml:space="preserve"> (</w:t>
      </w:r>
      <w:r w:rsidR="0075184C" w:rsidRPr="00A22310">
        <w:rPr>
          <w:lang w:val="en-GB"/>
        </w:rPr>
        <w:t>e</w:t>
      </w:r>
      <w:r w:rsidR="00BB5B14" w:rsidRPr="00A22310">
        <w:rPr>
          <w:lang w:val="en-GB"/>
        </w:rPr>
        <w:t>.</w:t>
      </w:r>
      <w:r w:rsidR="0075184C" w:rsidRPr="00A22310">
        <w:rPr>
          <w:lang w:val="en-GB"/>
        </w:rPr>
        <w:t>g</w:t>
      </w:r>
      <w:r w:rsidR="00BB5B14" w:rsidRPr="00A22310">
        <w:rPr>
          <w:lang w:val="en-GB"/>
        </w:rPr>
        <w:t>.</w:t>
      </w:r>
      <w:r w:rsidR="0075184C" w:rsidRPr="00A22310">
        <w:rPr>
          <w:lang w:val="en-GB"/>
        </w:rPr>
        <w:t xml:space="preserve"> identity)</w:t>
      </w:r>
      <w:r w:rsidR="007905AA" w:rsidRPr="00A22310">
        <w:rPr>
          <w:lang w:val="en-GB"/>
        </w:rPr>
        <w:t xml:space="preserve"> is </w:t>
      </w:r>
      <w:r w:rsidR="00420B51" w:rsidRPr="00A22310">
        <w:rPr>
          <w:lang w:val="en-GB"/>
        </w:rPr>
        <w:t>negotiated between</w:t>
      </w:r>
      <w:r w:rsidR="007905AA" w:rsidRPr="00A22310">
        <w:rPr>
          <w:lang w:val="en-GB"/>
        </w:rPr>
        <w:t xml:space="preserve"> people, and the relation cannot non-exist. </w:t>
      </w:r>
      <w:r w:rsidR="00BB5B14" w:rsidRPr="00A22310">
        <w:rPr>
          <w:lang w:val="en-GB"/>
        </w:rPr>
        <w:t>L</w:t>
      </w:r>
      <w:r w:rsidR="007905AA" w:rsidRPr="00A22310">
        <w:rPr>
          <w:lang w:val="en-GB"/>
        </w:rPr>
        <w:t>anguage is the way we negotiate</w:t>
      </w:r>
      <w:r w:rsidR="00744B3F" w:rsidRPr="00A22310">
        <w:rPr>
          <w:lang w:val="en-GB"/>
        </w:rPr>
        <w:t xml:space="preserve"> </w:t>
      </w:r>
      <w:r w:rsidR="00744B3F" w:rsidRPr="00A22310">
        <w:rPr>
          <w:lang w:val="en-GB"/>
        </w:rPr>
        <w:fldChar w:fldCharType="begin"/>
      </w:r>
      <w:r w:rsidR="00744B3F" w:rsidRPr="00A22310">
        <w:rPr>
          <w:lang w:val="en-GB"/>
        </w:rPr>
        <w:instrText xml:space="preserve"> ADDIN EN.CITE &lt;EndNote&gt;&lt;Cite&gt;&lt;Author&gt;Gergen&lt;/Author&gt;&lt;Year&gt;2009&lt;/Year&gt;&lt;RecNum&gt;806&lt;/RecNum&gt;&lt;DisplayText&gt;(Gergen 2009)&lt;/DisplayText&gt;&lt;record&gt;&lt;rec-number&gt;806&lt;/rec-number&gt;&lt;foreign-keys&gt;&lt;key app="EN" db-id="ep2wv0asqrzvsjefpsuvxezy2xdxvpawvaxz" timestamp="1558432230"&gt;806&lt;/key&gt;&lt;/foreign-keys&gt;&lt;ref-type name="Book"&gt;6&lt;/ref-type&gt;&lt;contributors&gt;&lt;authors&gt;&lt;author&gt;Gergen, Kenneth J.&lt;/author&gt;&lt;/authors&gt;&lt;/contributors&gt;&lt;titles&gt;&lt;title&gt;An invitation to social construction&lt;/title&gt;&lt;/titles&gt;&lt;pages&gt;xii, 186 s., illustreret&lt;/pages&gt;&lt;edition&gt;2&lt;/edition&gt;&lt;keywords&gt;&lt;keyword&gt;Social konstruktion&lt;/keyword&gt;&lt;keyword&gt;Social konstruktivisme&lt;/keyword&gt;&lt;keyword&gt;Individuel viden&lt;/keyword&gt;&lt;keyword&gt;Kulturelle aktiviteter&lt;/keyword&gt;&lt;keyword&gt;Social constructivism&lt;/keyword&gt;&lt;keyword&gt;Individual knowledge&lt;/keyword&gt;&lt;keyword&gt;Social sciences, Philosophy&lt;/keyword&gt;&lt;keyword&gt;Social psychology&lt;/keyword&gt;&lt;keyword&gt;Social problems&lt;/keyword&gt;&lt;keyword&gt;Discourse analysis&lt;/keyword&gt;&lt;keyword&gt;Subjectivity&lt;/keyword&gt;&lt;keyword&gt;Social interaction&lt;/keyword&gt;&lt;/keywords&gt;&lt;dates&gt;&lt;year&gt;2009&lt;/year&gt;&lt;/dates&gt;&lt;pub-location&gt;London&lt;/pub-location&gt;&lt;publisher&gt;SAGE&lt;/publisher&gt;&lt;isbn&gt;141292300X, 1412923018, 9781412923002, 9781412923019&lt;/isbn&gt;&lt;urls&gt;&lt;/urls&gt;&lt;/record&gt;&lt;/Cite&gt;&lt;/EndNote&gt;</w:instrText>
      </w:r>
      <w:r w:rsidR="00744B3F" w:rsidRPr="00A22310">
        <w:rPr>
          <w:lang w:val="en-GB"/>
        </w:rPr>
        <w:fldChar w:fldCharType="separate"/>
      </w:r>
      <w:r w:rsidR="00744B3F" w:rsidRPr="00A22310">
        <w:rPr>
          <w:noProof/>
          <w:lang w:val="en-GB"/>
        </w:rPr>
        <w:t>(</w:t>
      </w:r>
      <w:hyperlink w:anchor="_ENREF_20" w:tooltip="Gergen, 2009 #806" w:history="1">
        <w:r w:rsidR="00812503" w:rsidRPr="00A22310">
          <w:rPr>
            <w:noProof/>
            <w:lang w:val="en-GB"/>
          </w:rPr>
          <w:t>Gergen 2009</w:t>
        </w:r>
      </w:hyperlink>
      <w:r w:rsidR="00744B3F" w:rsidRPr="00A22310">
        <w:rPr>
          <w:noProof/>
          <w:lang w:val="en-GB"/>
        </w:rPr>
        <w:t>)</w:t>
      </w:r>
      <w:r w:rsidR="00744B3F" w:rsidRPr="00A22310">
        <w:rPr>
          <w:lang w:val="en-GB"/>
        </w:rPr>
        <w:fldChar w:fldCharType="end"/>
      </w:r>
      <w:r w:rsidR="00CE113B" w:rsidRPr="00A22310">
        <w:rPr>
          <w:lang w:val="en-GB"/>
        </w:rPr>
        <w:t>.</w:t>
      </w:r>
    </w:p>
    <w:p w14:paraId="1710C019" w14:textId="77777777" w:rsidR="0026293E" w:rsidRPr="00A22310" w:rsidRDefault="0026293E" w:rsidP="003E3E0B">
      <w:pPr>
        <w:rPr>
          <w:lang w:val="en-GB"/>
        </w:rPr>
      </w:pPr>
    </w:p>
    <w:p w14:paraId="1CC32092" w14:textId="00D5F4B0" w:rsidR="00744B3F" w:rsidRPr="00A22310" w:rsidRDefault="009D7472" w:rsidP="003E3E0B">
      <w:pPr>
        <w:rPr>
          <w:lang w:val="en-GB"/>
        </w:rPr>
      </w:pPr>
      <w:r w:rsidRPr="00A22310">
        <w:rPr>
          <w:lang w:val="en-GB"/>
        </w:rPr>
        <w:t>T</w:t>
      </w:r>
      <w:r w:rsidR="002E5275" w:rsidRPr="00A22310">
        <w:rPr>
          <w:lang w:val="en-GB"/>
        </w:rPr>
        <w:t xml:space="preserve">he following sections </w:t>
      </w:r>
      <w:r w:rsidR="00744B3F" w:rsidRPr="00A22310">
        <w:rPr>
          <w:lang w:val="en-GB"/>
        </w:rPr>
        <w:t xml:space="preserve">refer to </w:t>
      </w:r>
      <w:r w:rsidR="00DF60E2" w:rsidRPr="00A22310">
        <w:rPr>
          <w:lang w:val="en-GB"/>
        </w:rPr>
        <w:t xml:space="preserve">the </w:t>
      </w:r>
      <w:r w:rsidR="002E5275" w:rsidRPr="00A22310">
        <w:rPr>
          <w:lang w:val="en-GB"/>
        </w:rPr>
        <w:t xml:space="preserve">activities and principles </w:t>
      </w:r>
      <w:r w:rsidR="00DF60E2" w:rsidRPr="00A22310">
        <w:rPr>
          <w:lang w:val="en-GB"/>
        </w:rPr>
        <w:t xml:space="preserve">involved </w:t>
      </w:r>
      <w:r w:rsidRPr="00A22310">
        <w:rPr>
          <w:lang w:val="en-GB"/>
        </w:rPr>
        <w:t xml:space="preserve">when </w:t>
      </w:r>
      <w:r w:rsidR="002E5275" w:rsidRPr="00A22310">
        <w:rPr>
          <w:lang w:val="en-GB"/>
        </w:rPr>
        <w:t xml:space="preserve">using the </w:t>
      </w:r>
      <w:r w:rsidR="000A2639" w:rsidRPr="00A22310">
        <w:rPr>
          <w:lang w:val="en-GB"/>
        </w:rPr>
        <w:t>Talking Mat</w:t>
      </w:r>
      <w:r w:rsidR="00744B3F" w:rsidRPr="00A22310">
        <w:rPr>
          <w:lang w:val="en-GB"/>
        </w:rPr>
        <w:t>s tool</w:t>
      </w:r>
      <w:r w:rsidR="00DF60E2" w:rsidRPr="00A22310">
        <w:rPr>
          <w:lang w:val="en-GB"/>
        </w:rPr>
        <w:t xml:space="preserve"> -</w:t>
      </w:r>
      <w:r w:rsidR="00744B3F" w:rsidRPr="00A22310">
        <w:rPr>
          <w:lang w:val="en-GB"/>
        </w:rPr>
        <w:t xml:space="preserve"> </w:t>
      </w:r>
      <w:r w:rsidR="005306C4" w:rsidRPr="00A22310">
        <w:rPr>
          <w:lang w:val="en-GB"/>
        </w:rPr>
        <w:t xml:space="preserve">the information </w:t>
      </w:r>
      <w:r w:rsidR="00744B3F" w:rsidRPr="00A22310">
        <w:rPr>
          <w:lang w:val="en-GB"/>
        </w:rPr>
        <w:t xml:space="preserve">disseminated from </w:t>
      </w:r>
      <w:r w:rsidR="000A2639" w:rsidRPr="00A22310">
        <w:rPr>
          <w:lang w:val="en-GB"/>
        </w:rPr>
        <w:t>Talking Mat</w:t>
      </w:r>
      <w:r w:rsidR="00744B3F" w:rsidRPr="00A22310">
        <w:rPr>
          <w:lang w:val="en-GB"/>
        </w:rPr>
        <w:t>s Ltd</w:t>
      </w:r>
      <w:r w:rsidR="00743881">
        <w:rPr>
          <w:lang w:val="en-GB"/>
        </w:rPr>
        <w:t>,</w:t>
      </w:r>
      <w:r w:rsidR="00744B3F" w:rsidRPr="00A22310">
        <w:rPr>
          <w:lang w:val="en-GB"/>
        </w:rPr>
        <w:t xml:space="preserve"> and </w:t>
      </w:r>
      <w:r w:rsidRPr="00A22310">
        <w:rPr>
          <w:lang w:val="en-GB"/>
        </w:rPr>
        <w:t xml:space="preserve">what </w:t>
      </w:r>
      <w:r w:rsidR="005306C4" w:rsidRPr="00A22310">
        <w:rPr>
          <w:lang w:val="en-GB"/>
        </w:rPr>
        <w:t xml:space="preserve">emerges from </w:t>
      </w:r>
      <w:r w:rsidR="00744B3F" w:rsidRPr="00A22310">
        <w:rPr>
          <w:lang w:val="en-GB"/>
        </w:rPr>
        <w:t xml:space="preserve">using </w:t>
      </w:r>
      <w:r w:rsidR="000A2639" w:rsidRPr="00A22310">
        <w:rPr>
          <w:lang w:val="en-GB"/>
        </w:rPr>
        <w:t>Talking Mat</w:t>
      </w:r>
      <w:r w:rsidR="00744B3F" w:rsidRPr="00A22310">
        <w:rPr>
          <w:lang w:val="en-GB"/>
        </w:rPr>
        <w:t>s in practice.</w:t>
      </w:r>
    </w:p>
    <w:p w14:paraId="450228BD" w14:textId="1B16A3F4" w:rsidR="00744B3F" w:rsidRPr="00A22310" w:rsidRDefault="00744B3F" w:rsidP="003E3E0B">
      <w:pPr>
        <w:rPr>
          <w:lang w:val="en-GB"/>
        </w:rPr>
      </w:pPr>
    </w:p>
    <w:p w14:paraId="4E9C98DD" w14:textId="1A957C9A" w:rsidR="00744B3F" w:rsidRPr="00A22310" w:rsidRDefault="00744B3F" w:rsidP="003E3E0B">
      <w:pPr>
        <w:rPr>
          <w:lang w:val="en-GB"/>
        </w:rPr>
      </w:pPr>
      <w:r w:rsidRPr="00A22310">
        <w:rPr>
          <w:lang w:val="en-GB"/>
        </w:rPr>
        <w:t xml:space="preserve">I </w:t>
      </w:r>
      <w:r w:rsidR="00A9684F" w:rsidRPr="00A22310">
        <w:rPr>
          <w:lang w:val="en-GB"/>
        </w:rPr>
        <w:t>will present the</w:t>
      </w:r>
      <w:r w:rsidR="002E5275" w:rsidRPr="00A22310">
        <w:rPr>
          <w:lang w:val="en-GB"/>
        </w:rPr>
        <w:t xml:space="preserve"> different theories and point </w:t>
      </w:r>
      <w:r w:rsidR="00A9684F" w:rsidRPr="00A22310">
        <w:rPr>
          <w:lang w:val="en-GB"/>
        </w:rPr>
        <w:t xml:space="preserve">out how </w:t>
      </w:r>
      <w:r w:rsidR="000A2639" w:rsidRPr="00A22310">
        <w:rPr>
          <w:lang w:val="en-GB"/>
        </w:rPr>
        <w:t>Talking Mat</w:t>
      </w:r>
      <w:r w:rsidR="00A9684F" w:rsidRPr="00A22310">
        <w:rPr>
          <w:lang w:val="en-GB"/>
        </w:rPr>
        <w:t xml:space="preserve">s </w:t>
      </w:r>
      <w:r w:rsidR="00C17C15" w:rsidRPr="00A22310">
        <w:rPr>
          <w:lang w:val="en-GB"/>
        </w:rPr>
        <w:t>illustrates</w:t>
      </w:r>
      <w:r w:rsidR="00A9684F" w:rsidRPr="00A22310">
        <w:rPr>
          <w:lang w:val="en-GB"/>
        </w:rPr>
        <w:t xml:space="preserve"> these theories.</w:t>
      </w:r>
    </w:p>
    <w:p w14:paraId="186FBEE1" w14:textId="5ABFBC58" w:rsidR="002E5275" w:rsidRPr="00A22310" w:rsidRDefault="003418F9" w:rsidP="003E3E0B">
      <w:pPr>
        <w:rPr>
          <w:lang w:val="en-GB"/>
        </w:rPr>
      </w:pPr>
      <w:r w:rsidRPr="00A22310">
        <w:rPr>
          <w:lang w:val="en-GB"/>
        </w:rPr>
        <w:t xml:space="preserve">Each </w:t>
      </w:r>
      <w:r w:rsidR="008A587F" w:rsidRPr="00A22310">
        <w:rPr>
          <w:lang w:val="en-GB"/>
        </w:rPr>
        <w:t>chap</w:t>
      </w:r>
      <w:r w:rsidR="00AD5AF1" w:rsidRPr="00A22310">
        <w:rPr>
          <w:lang w:val="en-GB"/>
        </w:rPr>
        <w:t>ter</w:t>
      </w:r>
      <w:r w:rsidR="00520EFF" w:rsidRPr="00A22310">
        <w:rPr>
          <w:lang w:val="en-GB"/>
        </w:rPr>
        <w:t xml:space="preserve"> will be followed</w:t>
      </w:r>
      <w:r w:rsidR="008A587F" w:rsidRPr="00A22310">
        <w:rPr>
          <w:lang w:val="en-GB"/>
        </w:rPr>
        <w:t xml:space="preserve"> </w:t>
      </w:r>
      <w:r w:rsidR="00520EFF" w:rsidRPr="00A22310">
        <w:rPr>
          <w:lang w:val="en-GB"/>
        </w:rPr>
        <w:t>by</w:t>
      </w:r>
      <w:r w:rsidR="008A587F" w:rsidRPr="00A22310">
        <w:rPr>
          <w:lang w:val="en-GB"/>
        </w:rPr>
        <w:t xml:space="preserve"> </w:t>
      </w:r>
      <w:r w:rsidR="009F758D" w:rsidRPr="00A22310">
        <w:rPr>
          <w:lang w:val="en-GB"/>
        </w:rPr>
        <w:t>relevant references</w:t>
      </w:r>
      <w:r w:rsidR="00E40B1F" w:rsidRPr="00A22310">
        <w:rPr>
          <w:lang w:val="en-GB"/>
        </w:rPr>
        <w:t>. S</w:t>
      </w:r>
      <w:r w:rsidR="00213FA1" w:rsidRPr="00A22310">
        <w:rPr>
          <w:lang w:val="en-GB"/>
        </w:rPr>
        <w:t>ome references a</w:t>
      </w:r>
      <w:r w:rsidR="00E40B1F" w:rsidRPr="00A22310">
        <w:rPr>
          <w:lang w:val="en-GB"/>
        </w:rPr>
        <w:t xml:space="preserve">re </w:t>
      </w:r>
      <w:r w:rsidR="00C17C15" w:rsidRPr="00A22310">
        <w:rPr>
          <w:lang w:val="en-GB"/>
        </w:rPr>
        <w:t xml:space="preserve">in </w:t>
      </w:r>
      <w:r w:rsidR="00A67F01" w:rsidRPr="00A22310">
        <w:rPr>
          <w:lang w:val="en-GB"/>
        </w:rPr>
        <w:t>Danish but</w:t>
      </w:r>
      <w:r w:rsidR="00E40B1F" w:rsidRPr="00A22310">
        <w:rPr>
          <w:lang w:val="en-GB"/>
        </w:rPr>
        <w:t xml:space="preserve"> </w:t>
      </w:r>
      <w:r w:rsidR="001F1998" w:rsidRPr="00A22310">
        <w:rPr>
          <w:lang w:val="en-GB"/>
        </w:rPr>
        <w:t>are supplemented by</w:t>
      </w:r>
      <w:r w:rsidR="0089279E" w:rsidRPr="00A22310">
        <w:rPr>
          <w:lang w:val="en-GB"/>
        </w:rPr>
        <w:t xml:space="preserve"> </w:t>
      </w:r>
      <w:r w:rsidR="00E40B1F" w:rsidRPr="00A22310">
        <w:rPr>
          <w:lang w:val="en-GB"/>
        </w:rPr>
        <w:t xml:space="preserve">English versions. </w:t>
      </w:r>
      <w:r w:rsidR="002E5275" w:rsidRPr="00A22310">
        <w:rPr>
          <w:lang w:val="en-GB"/>
        </w:rPr>
        <w:t xml:space="preserve">See the </w:t>
      </w:r>
      <w:r w:rsidR="009D7472" w:rsidRPr="00A22310">
        <w:rPr>
          <w:lang w:val="en-GB"/>
        </w:rPr>
        <w:t>List of References fo</w:t>
      </w:r>
      <w:r w:rsidR="002E5275" w:rsidRPr="00A22310">
        <w:rPr>
          <w:lang w:val="en-GB"/>
        </w:rPr>
        <w:t xml:space="preserve">r </w:t>
      </w:r>
      <w:r w:rsidR="00C17C15" w:rsidRPr="00A22310">
        <w:rPr>
          <w:lang w:val="en-GB"/>
        </w:rPr>
        <w:t xml:space="preserve">a </w:t>
      </w:r>
      <w:r w:rsidR="009D7472" w:rsidRPr="00A22310">
        <w:rPr>
          <w:lang w:val="en-GB"/>
        </w:rPr>
        <w:t xml:space="preserve">complete </w:t>
      </w:r>
      <w:r w:rsidR="00B43D68" w:rsidRPr="00A22310">
        <w:rPr>
          <w:lang w:val="en-GB"/>
        </w:rPr>
        <w:t>overview</w:t>
      </w:r>
      <w:r w:rsidR="00C17C15" w:rsidRPr="00A22310">
        <w:rPr>
          <w:lang w:val="en-GB"/>
        </w:rPr>
        <w:t>.</w:t>
      </w:r>
      <w:r w:rsidR="00B43D68" w:rsidRPr="00A22310">
        <w:rPr>
          <w:lang w:val="en-GB"/>
        </w:rPr>
        <w:t xml:space="preserve"> </w:t>
      </w:r>
    </w:p>
    <w:p w14:paraId="108746E8" w14:textId="77777777" w:rsidR="00706F55" w:rsidRPr="00A22310" w:rsidRDefault="00706F55" w:rsidP="003E3E0B">
      <w:pPr>
        <w:rPr>
          <w:lang w:val="en-GB"/>
        </w:rPr>
      </w:pPr>
    </w:p>
    <w:p w14:paraId="014671CD" w14:textId="49748023" w:rsidR="002E5275" w:rsidRPr="00A22310" w:rsidRDefault="002E5275" w:rsidP="003E3E0B">
      <w:pPr>
        <w:rPr>
          <w:lang w:val="en-GB"/>
        </w:rPr>
      </w:pPr>
    </w:p>
    <w:p w14:paraId="48CE6256" w14:textId="77777777" w:rsidR="004A4168" w:rsidRPr="00FD1617" w:rsidRDefault="004A4168" w:rsidP="004A4168">
      <w:pPr>
        <w:pStyle w:val="EndNoteBibliography"/>
        <w:rPr>
          <w:sz w:val="16"/>
          <w:szCs w:val="18"/>
          <w:lang w:val="en-GB"/>
        </w:rPr>
      </w:pPr>
      <w:r w:rsidRPr="00FD1617">
        <w:rPr>
          <w:sz w:val="16"/>
          <w:szCs w:val="18"/>
          <w:lang w:val="en-GB"/>
        </w:rPr>
        <w:t xml:space="preserve">Campbell, D. and R. Draper (1985). </w:t>
      </w:r>
      <w:r w:rsidRPr="00C06F54">
        <w:rPr>
          <w:sz w:val="16"/>
          <w:szCs w:val="18"/>
          <w:u w:val="single"/>
          <w:lang w:val="en-GB"/>
        </w:rPr>
        <w:t>Applications of systemic family therapy : the Milan approach</w:t>
      </w:r>
      <w:r w:rsidRPr="00FD1617">
        <w:rPr>
          <w:sz w:val="16"/>
          <w:szCs w:val="18"/>
          <w:lang w:val="en-GB"/>
        </w:rPr>
        <w:t>. London, Grune &amp; Stratton.</w:t>
      </w:r>
    </w:p>
    <w:p w14:paraId="309F671E" w14:textId="77777777" w:rsidR="004A4168" w:rsidRPr="00FD1617" w:rsidRDefault="004A4168" w:rsidP="00FD1617">
      <w:pPr>
        <w:pStyle w:val="EndNoteBibliography"/>
        <w:rPr>
          <w:sz w:val="16"/>
          <w:szCs w:val="18"/>
          <w:lang w:val="en-GB"/>
        </w:rPr>
      </w:pPr>
      <w:r w:rsidRPr="00FD1617">
        <w:rPr>
          <w:sz w:val="16"/>
          <w:szCs w:val="18"/>
          <w:lang w:val="en-GB"/>
        </w:rPr>
        <w:tab/>
      </w:r>
    </w:p>
    <w:p w14:paraId="5B282529" w14:textId="77777777" w:rsidR="005F5F11" w:rsidRPr="00FD1617" w:rsidRDefault="005F5F11" w:rsidP="005F5F11">
      <w:pPr>
        <w:pStyle w:val="EndNoteBibliography"/>
        <w:rPr>
          <w:sz w:val="16"/>
          <w:szCs w:val="18"/>
          <w:lang w:val="en-GB"/>
        </w:rPr>
      </w:pPr>
      <w:r w:rsidRPr="00FD1617">
        <w:rPr>
          <w:sz w:val="16"/>
          <w:szCs w:val="18"/>
          <w:lang w:val="en-GB"/>
        </w:rPr>
        <w:t xml:space="preserve">Daniels, H. (2001). </w:t>
      </w:r>
      <w:r w:rsidRPr="00C06F54">
        <w:rPr>
          <w:sz w:val="16"/>
          <w:szCs w:val="18"/>
          <w:u w:val="single"/>
          <w:lang w:val="en-GB"/>
        </w:rPr>
        <w:t>Vygotsky and Pedagogy</w:t>
      </w:r>
      <w:r w:rsidRPr="00FD1617">
        <w:rPr>
          <w:sz w:val="16"/>
          <w:szCs w:val="18"/>
          <w:lang w:val="en-GB"/>
        </w:rPr>
        <w:t>. London: Taylor &amp; Francis Books Ltd.</w:t>
      </w:r>
    </w:p>
    <w:p w14:paraId="2E2673C8" w14:textId="77777777" w:rsidR="005F5F11" w:rsidRPr="00FD1617" w:rsidRDefault="005F5F11" w:rsidP="005F5F11">
      <w:pPr>
        <w:pStyle w:val="EndNoteBibliography"/>
        <w:rPr>
          <w:sz w:val="16"/>
          <w:szCs w:val="18"/>
          <w:lang w:val="en-GB"/>
        </w:rPr>
      </w:pPr>
    </w:p>
    <w:p w14:paraId="36C1F1F7" w14:textId="63616044" w:rsidR="004A4168" w:rsidRPr="00FD1617" w:rsidRDefault="004A4168" w:rsidP="00FD1617">
      <w:pPr>
        <w:pStyle w:val="EndNoteBibliography"/>
        <w:rPr>
          <w:sz w:val="16"/>
          <w:szCs w:val="18"/>
          <w:lang w:val="en-GB"/>
        </w:rPr>
      </w:pPr>
      <w:r w:rsidRPr="00FD1617">
        <w:rPr>
          <w:sz w:val="16"/>
          <w:szCs w:val="18"/>
          <w:lang w:val="en-GB"/>
        </w:rPr>
        <w:t xml:space="preserve">Daniels, H. and M. Hedegaard (2011). </w:t>
      </w:r>
      <w:r w:rsidRPr="00C06F54">
        <w:rPr>
          <w:sz w:val="16"/>
          <w:szCs w:val="18"/>
          <w:u w:val="single"/>
          <w:lang w:val="en-GB"/>
        </w:rPr>
        <w:t>Vygotsky and special needs education : rethinking support for children and schools</w:t>
      </w:r>
      <w:r w:rsidRPr="00FD1617">
        <w:rPr>
          <w:sz w:val="16"/>
          <w:szCs w:val="18"/>
          <w:lang w:val="en-GB"/>
        </w:rPr>
        <w:t>. London</w:t>
      </w:r>
      <w:r w:rsidR="00C06F54">
        <w:rPr>
          <w:sz w:val="16"/>
          <w:szCs w:val="18"/>
          <w:lang w:val="en-GB"/>
        </w:rPr>
        <w:t xml:space="preserve">, </w:t>
      </w:r>
      <w:r w:rsidRPr="00FD1617">
        <w:rPr>
          <w:sz w:val="16"/>
          <w:szCs w:val="18"/>
          <w:lang w:val="en-GB"/>
        </w:rPr>
        <w:t>New York, Continuum International Pub. Group.</w:t>
      </w:r>
    </w:p>
    <w:p w14:paraId="57A45045" w14:textId="77777777" w:rsidR="004A4168" w:rsidRPr="00FD1617" w:rsidRDefault="004A4168" w:rsidP="00FD1617">
      <w:pPr>
        <w:pStyle w:val="EndNoteBibliography"/>
        <w:rPr>
          <w:sz w:val="16"/>
          <w:szCs w:val="18"/>
          <w:lang w:val="en-GB"/>
        </w:rPr>
      </w:pPr>
    </w:p>
    <w:p w14:paraId="77F4D996" w14:textId="77777777" w:rsidR="005F5F11" w:rsidRPr="00FD1617" w:rsidRDefault="005F5F11" w:rsidP="005F5F11">
      <w:pPr>
        <w:pStyle w:val="EndNoteBibliography"/>
        <w:rPr>
          <w:sz w:val="16"/>
          <w:szCs w:val="18"/>
          <w:lang w:val="en-GB"/>
        </w:rPr>
      </w:pPr>
      <w:r w:rsidRPr="00FD1617">
        <w:rPr>
          <w:sz w:val="16"/>
          <w:szCs w:val="18"/>
          <w:lang w:val="en-GB"/>
        </w:rPr>
        <w:lastRenderedPageBreak/>
        <w:t xml:space="preserve">Gergen, K. J. (2009). </w:t>
      </w:r>
      <w:r w:rsidRPr="006629C0">
        <w:rPr>
          <w:sz w:val="16"/>
          <w:szCs w:val="18"/>
          <w:u w:val="single"/>
          <w:lang w:val="en-GB"/>
        </w:rPr>
        <w:t>An invitation to social construction</w:t>
      </w:r>
      <w:r w:rsidRPr="00FD1617">
        <w:rPr>
          <w:sz w:val="16"/>
          <w:szCs w:val="18"/>
          <w:lang w:val="en-GB"/>
        </w:rPr>
        <w:t>. London, SAGE.</w:t>
      </w:r>
    </w:p>
    <w:p w14:paraId="074C35C6" w14:textId="77777777" w:rsidR="005F5F11" w:rsidRPr="00FD1617" w:rsidRDefault="005F5F11" w:rsidP="005F5F11">
      <w:pPr>
        <w:pStyle w:val="EndNoteBibliography"/>
        <w:rPr>
          <w:sz w:val="16"/>
          <w:szCs w:val="18"/>
          <w:lang w:val="en-GB"/>
        </w:rPr>
      </w:pPr>
    </w:p>
    <w:p w14:paraId="10FBF393" w14:textId="28D03C41" w:rsidR="003418F9" w:rsidRPr="00FD1617" w:rsidRDefault="003418F9" w:rsidP="00FD1617">
      <w:pPr>
        <w:pStyle w:val="EndNoteBibliography"/>
        <w:rPr>
          <w:sz w:val="16"/>
          <w:szCs w:val="18"/>
          <w:lang w:val="en-GB"/>
        </w:rPr>
      </w:pPr>
      <w:r w:rsidRPr="00FD1617">
        <w:rPr>
          <w:sz w:val="16"/>
          <w:szCs w:val="18"/>
          <w:lang w:val="en-GB"/>
        </w:rPr>
        <w:t xml:space="preserve">Kennan, D., Brady, B., &amp; Forkan, C. (2019). </w:t>
      </w:r>
      <w:r w:rsidRPr="00C06F54">
        <w:rPr>
          <w:sz w:val="16"/>
          <w:szCs w:val="18"/>
          <w:u w:val="single"/>
          <w:lang w:val="en-GB"/>
        </w:rPr>
        <w:t>Space, Voice, Audience and Influence: The Lundy Model of Participation</w:t>
      </w:r>
      <w:r w:rsidRPr="00FD1617">
        <w:rPr>
          <w:sz w:val="16"/>
          <w:szCs w:val="18"/>
          <w:lang w:val="en-GB"/>
        </w:rPr>
        <w:t xml:space="preserve"> (2007) in Child Welfare Practice. Practice, 31(3), 205-218. </w:t>
      </w:r>
    </w:p>
    <w:p w14:paraId="4ABA10A7" w14:textId="77777777" w:rsidR="00A67F01" w:rsidRPr="00FD1617" w:rsidRDefault="00A67F01" w:rsidP="00FD1617">
      <w:pPr>
        <w:pStyle w:val="EndNoteBibliography"/>
        <w:rPr>
          <w:sz w:val="16"/>
          <w:szCs w:val="18"/>
          <w:lang w:val="en-GB"/>
        </w:rPr>
      </w:pPr>
    </w:p>
    <w:p w14:paraId="1475757C" w14:textId="5D1A7156" w:rsidR="00027A86" w:rsidRDefault="00027A86" w:rsidP="00FD1617">
      <w:pPr>
        <w:pStyle w:val="EndNoteBibliography"/>
        <w:rPr>
          <w:sz w:val="16"/>
          <w:szCs w:val="18"/>
          <w:lang w:val="en-GB"/>
        </w:rPr>
      </w:pPr>
      <w:r w:rsidRPr="00FD1617">
        <w:rPr>
          <w:sz w:val="16"/>
          <w:szCs w:val="18"/>
          <w:lang w:val="en-GB"/>
        </w:rPr>
        <w:t xml:space="preserve">Tissington, L. D. (2008). </w:t>
      </w:r>
      <w:r w:rsidRPr="00C06F54">
        <w:rPr>
          <w:sz w:val="16"/>
          <w:szCs w:val="18"/>
          <w:u w:val="single"/>
          <w:lang w:val="en-GB"/>
        </w:rPr>
        <w:t>A Bronfenbrenner ecological perspective on the transition to teaching for alternative certification</w:t>
      </w:r>
      <w:r w:rsidRPr="00FD1617">
        <w:rPr>
          <w:sz w:val="16"/>
          <w:szCs w:val="18"/>
          <w:lang w:val="en-GB"/>
        </w:rPr>
        <w:t>. Journal of Instructional Psychology, 35, 106</w:t>
      </w:r>
    </w:p>
    <w:p w14:paraId="5A7AD552" w14:textId="77777777" w:rsidR="00C06F54" w:rsidRPr="00FD1617" w:rsidRDefault="00C06F54" w:rsidP="00FD1617">
      <w:pPr>
        <w:pStyle w:val="EndNoteBibliography"/>
        <w:rPr>
          <w:sz w:val="16"/>
          <w:szCs w:val="18"/>
          <w:lang w:val="en-GB"/>
        </w:rPr>
      </w:pPr>
    </w:p>
    <w:p w14:paraId="009A3A6B" w14:textId="77777777" w:rsidR="00622DAA" w:rsidRPr="00A22310" w:rsidRDefault="00622DAA" w:rsidP="003418F9">
      <w:pPr>
        <w:rPr>
          <w:lang w:val="en-GB"/>
        </w:rPr>
      </w:pPr>
    </w:p>
    <w:p w14:paraId="1564914A" w14:textId="77777777" w:rsidR="003418F9" w:rsidRPr="00A22310" w:rsidRDefault="003418F9" w:rsidP="003E3E0B">
      <w:pPr>
        <w:rPr>
          <w:lang w:val="en-GB"/>
        </w:rPr>
      </w:pPr>
    </w:p>
    <w:p w14:paraId="39FCDFE8" w14:textId="0C250316" w:rsidR="002E5275" w:rsidRPr="00A22310" w:rsidRDefault="0026293E" w:rsidP="002E5275">
      <w:pPr>
        <w:pStyle w:val="Overskrift1"/>
        <w:rPr>
          <w:lang w:val="en-GB"/>
        </w:rPr>
      </w:pPr>
      <w:bookmarkStart w:id="3" w:name="_Toc44620106"/>
      <w:r w:rsidRPr="00A22310">
        <w:rPr>
          <w:lang w:val="en-GB"/>
        </w:rPr>
        <w:t xml:space="preserve">Working </w:t>
      </w:r>
      <w:r w:rsidR="00980E3C" w:rsidRPr="00A22310">
        <w:rPr>
          <w:lang w:val="en-GB"/>
        </w:rPr>
        <w:t>m</w:t>
      </w:r>
      <w:r w:rsidRPr="00A22310">
        <w:rPr>
          <w:lang w:val="en-GB"/>
        </w:rPr>
        <w:t xml:space="preserve">emory </w:t>
      </w:r>
      <w:r w:rsidR="00980E3C" w:rsidRPr="00A22310">
        <w:rPr>
          <w:lang w:val="en-GB"/>
        </w:rPr>
        <w:t>d</w:t>
      </w:r>
      <w:r w:rsidRPr="00A22310">
        <w:rPr>
          <w:lang w:val="en-GB"/>
        </w:rPr>
        <w:t>efic</w:t>
      </w:r>
      <w:r w:rsidR="002E5275" w:rsidRPr="00A22310">
        <w:rPr>
          <w:lang w:val="en-GB"/>
        </w:rPr>
        <w:t>it</w:t>
      </w:r>
      <w:bookmarkEnd w:id="3"/>
    </w:p>
    <w:p w14:paraId="219F6AA0" w14:textId="446BB6FC" w:rsidR="0026293E" w:rsidRPr="00A22310" w:rsidRDefault="0026293E" w:rsidP="009D7472">
      <w:pPr>
        <w:rPr>
          <w:lang w:val="en-GB"/>
        </w:rPr>
      </w:pPr>
    </w:p>
    <w:p w14:paraId="74F09783" w14:textId="3F487345" w:rsidR="000E0D43" w:rsidRPr="00A22310" w:rsidRDefault="009D7472" w:rsidP="0026293E">
      <w:pPr>
        <w:rPr>
          <w:lang w:val="en-GB"/>
        </w:rPr>
      </w:pPr>
      <w:r w:rsidRPr="00A22310">
        <w:rPr>
          <w:lang w:val="en-GB"/>
        </w:rPr>
        <w:t>M</w:t>
      </w:r>
      <w:r w:rsidR="00BC2D1F" w:rsidRPr="00A22310">
        <w:rPr>
          <w:lang w:val="en-GB"/>
        </w:rPr>
        <w:t>ost people with some kind of</w:t>
      </w:r>
      <w:r w:rsidR="0026293E" w:rsidRPr="00A22310">
        <w:rPr>
          <w:lang w:val="en-GB"/>
        </w:rPr>
        <w:t xml:space="preserve"> brain injur</w:t>
      </w:r>
      <w:r w:rsidR="00980E3C" w:rsidRPr="00A22310">
        <w:rPr>
          <w:lang w:val="en-GB"/>
        </w:rPr>
        <w:t>y,</w:t>
      </w:r>
      <w:r w:rsidR="0026293E" w:rsidRPr="00A22310">
        <w:rPr>
          <w:lang w:val="en-GB"/>
        </w:rPr>
        <w:t xml:space="preserve"> congenital as well as acquired, do have challenges </w:t>
      </w:r>
      <w:r w:rsidRPr="00A22310">
        <w:rPr>
          <w:lang w:val="en-GB"/>
        </w:rPr>
        <w:t>with</w:t>
      </w:r>
      <w:r w:rsidR="0026293E" w:rsidRPr="00A22310">
        <w:rPr>
          <w:lang w:val="en-GB"/>
        </w:rPr>
        <w:t xml:space="preserve"> the frontal lobes. As </w:t>
      </w:r>
      <w:r w:rsidR="00980E3C" w:rsidRPr="00A22310">
        <w:rPr>
          <w:lang w:val="en-GB"/>
        </w:rPr>
        <w:t>this</w:t>
      </w:r>
      <w:r w:rsidR="0026293E" w:rsidRPr="00A22310">
        <w:rPr>
          <w:lang w:val="en-GB"/>
        </w:rPr>
        <w:t xml:space="preserve"> is the most vulnerable part o</w:t>
      </w:r>
      <w:r w:rsidR="000E13E1" w:rsidRPr="00A22310">
        <w:rPr>
          <w:lang w:val="en-GB"/>
        </w:rPr>
        <w:t>f</w:t>
      </w:r>
      <w:r w:rsidR="0026293E" w:rsidRPr="00A22310">
        <w:rPr>
          <w:lang w:val="en-GB"/>
        </w:rPr>
        <w:t xml:space="preserve"> the brain</w:t>
      </w:r>
      <w:r w:rsidR="00980E3C" w:rsidRPr="00A22310">
        <w:rPr>
          <w:lang w:val="en-GB"/>
        </w:rPr>
        <w:t>,</w:t>
      </w:r>
      <w:r w:rsidR="0026293E" w:rsidRPr="00A22310">
        <w:rPr>
          <w:lang w:val="en-GB"/>
        </w:rPr>
        <w:t xml:space="preserve"> </w:t>
      </w:r>
      <w:r w:rsidR="00A9684F" w:rsidRPr="00A22310">
        <w:rPr>
          <w:lang w:val="en-GB"/>
        </w:rPr>
        <w:t xml:space="preserve">and </w:t>
      </w:r>
      <w:r w:rsidRPr="00A22310">
        <w:rPr>
          <w:lang w:val="en-GB"/>
        </w:rPr>
        <w:t xml:space="preserve">since it </w:t>
      </w:r>
      <w:r w:rsidR="00A9684F" w:rsidRPr="00A22310">
        <w:rPr>
          <w:lang w:val="en-GB"/>
        </w:rPr>
        <w:t>uses a high percent</w:t>
      </w:r>
      <w:r w:rsidR="008974C6" w:rsidRPr="00A22310">
        <w:rPr>
          <w:lang w:val="en-GB"/>
        </w:rPr>
        <w:t>age</w:t>
      </w:r>
      <w:r w:rsidR="00B43D68" w:rsidRPr="00A22310">
        <w:rPr>
          <w:lang w:val="en-GB"/>
        </w:rPr>
        <w:t xml:space="preserve"> </w:t>
      </w:r>
      <w:r w:rsidR="00A9684F" w:rsidRPr="00A22310">
        <w:rPr>
          <w:lang w:val="en-GB"/>
        </w:rPr>
        <w:t>of the brain</w:t>
      </w:r>
      <w:r w:rsidRPr="00A22310">
        <w:rPr>
          <w:lang w:val="en-GB"/>
        </w:rPr>
        <w:t>’</w:t>
      </w:r>
      <w:r w:rsidR="00A9684F" w:rsidRPr="00A22310">
        <w:rPr>
          <w:lang w:val="en-GB"/>
        </w:rPr>
        <w:t xml:space="preserve">s blood sugar and oxygen, </w:t>
      </w:r>
      <w:r w:rsidR="0026293E" w:rsidRPr="00A22310">
        <w:rPr>
          <w:lang w:val="en-GB"/>
        </w:rPr>
        <w:t xml:space="preserve">injuries in </w:t>
      </w:r>
      <w:r w:rsidR="00B43D68" w:rsidRPr="00A22310">
        <w:rPr>
          <w:lang w:val="en-GB"/>
        </w:rPr>
        <w:t xml:space="preserve">the </w:t>
      </w:r>
      <w:r w:rsidR="0026293E" w:rsidRPr="00A22310">
        <w:rPr>
          <w:lang w:val="en-GB"/>
        </w:rPr>
        <w:t xml:space="preserve">rest of the brain can </w:t>
      </w:r>
      <w:r w:rsidR="00BC2D1F" w:rsidRPr="00A22310">
        <w:rPr>
          <w:lang w:val="en-GB"/>
        </w:rPr>
        <w:t>influence</w:t>
      </w:r>
      <w:r w:rsidR="0026293E" w:rsidRPr="00A22310">
        <w:rPr>
          <w:lang w:val="en-GB"/>
        </w:rPr>
        <w:t xml:space="preserve"> </w:t>
      </w:r>
      <w:r w:rsidR="00B61EB8" w:rsidRPr="00A22310">
        <w:rPr>
          <w:lang w:val="en-GB"/>
        </w:rPr>
        <w:t xml:space="preserve">the effectiveness </w:t>
      </w:r>
      <w:r w:rsidR="0026293E" w:rsidRPr="00A22310">
        <w:rPr>
          <w:lang w:val="en-GB"/>
        </w:rPr>
        <w:t>o</w:t>
      </w:r>
      <w:r w:rsidR="00B61EB8" w:rsidRPr="00A22310">
        <w:rPr>
          <w:lang w:val="en-GB"/>
        </w:rPr>
        <w:t>f the</w:t>
      </w:r>
      <w:r w:rsidR="0026293E" w:rsidRPr="00A22310">
        <w:rPr>
          <w:lang w:val="en-GB"/>
        </w:rPr>
        <w:t xml:space="preserve"> </w:t>
      </w:r>
      <w:r w:rsidR="00BC2D1F" w:rsidRPr="00A22310">
        <w:rPr>
          <w:lang w:val="en-GB"/>
        </w:rPr>
        <w:t>frontal</w:t>
      </w:r>
      <w:r w:rsidR="0026293E" w:rsidRPr="00A22310">
        <w:rPr>
          <w:lang w:val="en-GB"/>
        </w:rPr>
        <w:t xml:space="preserve"> lo</w:t>
      </w:r>
      <w:r w:rsidR="00B61EB8" w:rsidRPr="00A22310">
        <w:rPr>
          <w:lang w:val="en-GB"/>
        </w:rPr>
        <w:t>bes</w:t>
      </w:r>
      <w:r w:rsidR="00A9684F" w:rsidRPr="00A22310">
        <w:rPr>
          <w:lang w:val="en-GB"/>
        </w:rPr>
        <w:t>. A</w:t>
      </w:r>
      <w:r w:rsidR="000E13E1" w:rsidRPr="00A22310">
        <w:rPr>
          <w:lang w:val="en-GB"/>
        </w:rPr>
        <w:t>s</w:t>
      </w:r>
      <w:r w:rsidR="0026293E" w:rsidRPr="00A22310">
        <w:rPr>
          <w:lang w:val="en-GB"/>
        </w:rPr>
        <w:t xml:space="preserve"> f</w:t>
      </w:r>
      <w:r w:rsidR="00743881">
        <w:rPr>
          <w:lang w:val="en-GB"/>
        </w:rPr>
        <w:t>a</w:t>
      </w:r>
      <w:r w:rsidR="0026293E" w:rsidRPr="00A22310">
        <w:rPr>
          <w:lang w:val="en-GB"/>
        </w:rPr>
        <w:t xml:space="preserve">r </w:t>
      </w:r>
      <w:r w:rsidR="00B61EB8" w:rsidRPr="00A22310">
        <w:rPr>
          <w:lang w:val="en-GB"/>
        </w:rPr>
        <w:t xml:space="preserve">as our knowledge of the brain extends, </w:t>
      </w:r>
      <w:r w:rsidR="00FE57FC" w:rsidRPr="00A22310">
        <w:rPr>
          <w:lang w:val="en-GB"/>
        </w:rPr>
        <w:t xml:space="preserve">the frontal </w:t>
      </w:r>
      <w:r w:rsidR="00BC2D1F" w:rsidRPr="00A22310">
        <w:rPr>
          <w:lang w:val="en-GB"/>
        </w:rPr>
        <w:t>lobes</w:t>
      </w:r>
      <w:r w:rsidR="00FE57FC" w:rsidRPr="00A22310">
        <w:rPr>
          <w:lang w:val="en-GB"/>
        </w:rPr>
        <w:t xml:space="preserve"> depend on </w:t>
      </w:r>
      <w:r w:rsidR="00BC2D1F" w:rsidRPr="00A22310">
        <w:rPr>
          <w:lang w:val="en-GB"/>
        </w:rPr>
        <w:t xml:space="preserve">well-functioning </w:t>
      </w:r>
      <w:r w:rsidR="00FE57FC" w:rsidRPr="00A22310">
        <w:rPr>
          <w:lang w:val="en-GB"/>
        </w:rPr>
        <w:t>sensory process</w:t>
      </w:r>
      <w:r w:rsidR="00B61EB8" w:rsidRPr="00A22310">
        <w:rPr>
          <w:lang w:val="en-GB"/>
        </w:rPr>
        <w:t>es</w:t>
      </w:r>
      <w:r w:rsidR="00FE57FC" w:rsidRPr="00A22310">
        <w:rPr>
          <w:lang w:val="en-GB"/>
        </w:rPr>
        <w:t xml:space="preserve">, </w:t>
      </w:r>
      <w:r w:rsidR="00BC2D1F" w:rsidRPr="00A22310">
        <w:rPr>
          <w:lang w:val="en-GB"/>
        </w:rPr>
        <w:t>blood circulation</w:t>
      </w:r>
      <w:r w:rsidR="00FE57FC" w:rsidRPr="00A22310">
        <w:rPr>
          <w:lang w:val="en-GB"/>
        </w:rPr>
        <w:t xml:space="preserve"> and </w:t>
      </w:r>
      <w:r w:rsidR="00B61EB8" w:rsidRPr="00A22310">
        <w:rPr>
          <w:lang w:val="en-GB"/>
        </w:rPr>
        <w:t xml:space="preserve">a </w:t>
      </w:r>
      <w:r w:rsidR="00FE57FC" w:rsidRPr="00A22310">
        <w:rPr>
          <w:lang w:val="en-GB"/>
        </w:rPr>
        <w:t>supply of nutrients and neurotransmitters</w:t>
      </w:r>
      <w:r w:rsidR="00512484" w:rsidRPr="00A22310">
        <w:rPr>
          <w:lang w:val="en-GB"/>
        </w:rPr>
        <w:t xml:space="preserve"> </w:t>
      </w:r>
      <w:r w:rsidR="00EC68AA" w:rsidRPr="00A22310">
        <w:rPr>
          <w:lang w:val="en-GB"/>
        </w:rPr>
        <w:fldChar w:fldCharType="begin"/>
      </w:r>
      <w:r w:rsidR="00EC68AA" w:rsidRPr="00A22310">
        <w:rPr>
          <w:lang w:val="en-GB"/>
        </w:rPr>
        <w:instrText xml:space="preserve"> ADDIN EN.CITE &lt;EndNote&gt;&lt;Cite&gt;&lt;Author&gt;Fredens&lt;/Author&gt;&lt;Year&gt;2012&lt;/Year&gt;&lt;RecNum&gt;546&lt;/RecNum&gt;&lt;DisplayText&gt;(Fredens 2012)&lt;/DisplayText&gt;&lt;record&gt;&lt;rec-number&gt;546&lt;/rec-number&gt;&lt;foreign-keys&gt;&lt;key app="EN" db-id="ep2wv0asqrzvsjefpsuvxezy2xdxvpawvaxz" timestamp="0"&gt;546&lt;/key&gt;&lt;/foreign-keys&gt;&lt;ref-type name="Book"&gt;6&lt;/ref-type&gt;&lt;contributors&gt;&lt;authors&gt;&lt;author&gt;Fredens, Kjeld&lt;/author&gt;&lt;/authors&gt;&lt;/contributors&gt;&lt;titles&gt;&lt;title&gt;Mennesket i hjernen : en grundbog i neuropædagogik&lt;/title&gt;&lt;/titles&gt;&lt;pages&gt;423 sider, illustreret&lt;/pages&gt;&lt;edition&gt;2&lt;/edition&gt;&lt;keywords&gt;&lt;keyword&gt;neuropædagogik&lt;/keyword&gt;&lt;keyword&gt;læring&lt;/keyword&gt;&lt;keyword&gt;hjernen&lt;/keyword&gt;&lt;keyword&gt;pædagogik&lt;/keyword&gt;&lt;keyword&gt;kognition&lt;/keyword&gt;&lt;keyword&gt;hjerneskadede børn&lt;/keyword&gt;&lt;keyword&gt;specialundervisning&lt;/keyword&gt;&lt;keyword&gt;indlæringsvanskeligheder&lt;/keyword&gt;&lt;keyword&gt;kognitive funktionsforstyrrelser&lt;/keyword&gt;&lt;/keywords&gt;&lt;dates&gt;&lt;year&gt;2012&lt;/year&gt;&lt;/dates&gt;&lt;pub-location&gt;Kbh.&lt;/pub-location&gt;&lt;publisher&gt;Hans Reitzel&lt;/publisher&gt;&lt;isbn&gt;9788741254661&lt;/isbn&gt;&lt;call-num&gt;37.75&lt;/call-num&gt;&lt;urls&gt;&lt;/urls&gt;&lt;/record&gt;&lt;/Cite&gt;&lt;/EndNote&gt;</w:instrText>
      </w:r>
      <w:r w:rsidR="00EC68AA" w:rsidRPr="00A22310">
        <w:rPr>
          <w:lang w:val="en-GB"/>
        </w:rPr>
        <w:fldChar w:fldCharType="separate"/>
      </w:r>
      <w:r w:rsidR="00EC68AA" w:rsidRPr="00A22310">
        <w:rPr>
          <w:noProof/>
          <w:lang w:val="en-GB"/>
        </w:rPr>
        <w:t>(</w:t>
      </w:r>
      <w:hyperlink w:anchor="_ENREF_19" w:tooltip="Fredens, 2012 #546" w:history="1">
        <w:r w:rsidR="00812503" w:rsidRPr="00A22310">
          <w:rPr>
            <w:noProof/>
            <w:lang w:val="en-GB"/>
          </w:rPr>
          <w:t>Fredens 2012</w:t>
        </w:r>
      </w:hyperlink>
      <w:r w:rsidR="00EC68AA" w:rsidRPr="00A22310">
        <w:rPr>
          <w:noProof/>
          <w:lang w:val="en-GB"/>
        </w:rPr>
        <w:t>)</w:t>
      </w:r>
      <w:r w:rsidR="00EC68AA" w:rsidRPr="00A22310">
        <w:rPr>
          <w:lang w:val="en-GB"/>
        </w:rPr>
        <w:fldChar w:fldCharType="end"/>
      </w:r>
      <w:r w:rsidR="00E33981" w:rsidRPr="00A22310">
        <w:rPr>
          <w:rFonts w:cs="Arial"/>
          <w:szCs w:val="20"/>
          <w:lang w:val="en-GB"/>
        </w:rPr>
        <w:t xml:space="preserve"> </w:t>
      </w:r>
      <w:r w:rsidR="00D5262C" w:rsidRPr="00A22310">
        <w:rPr>
          <w:rFonts w:cs="Arial"/>
          <w:szCs w:val="20"/>
          <w:lang w:val="en-GB"/>
        </w:rPr>
        <w:fldChar w:fldCharType="begin"/>
      </w:r>
      <w:r w:rsidR="00D5262C" w:rsidRPr="00A22310">
        <w:rPr>
          <w:rFonts w:cs="Arial"/>
          <w:szCs w:val="20"/>
          <w:lang w:val="en-GB"/>
        </w:rPr>
        <w:instrText xml:space="preserve"> ADDIN EN.CITE &lt;EndNote&gt;&lt;Cite&gt;&lt;Author&gt;D&amp;apos;Esposito&lt;/Author&gt;&lt;Year&gt;2019&lt;/Year&gt;&lt;RecNum&gt;886&lt;/RecNum&gt;&lt;DisplayText&gt;(D&amp;apos;Esposito and Grafman 2019)&lt;/DisplayText&gt;&lt;record&gt;&lt;rec-number&gt;886&lt;/rec-number&gt;&lt;foreign-keys&gt;&lt;key app="EN" db-id="ep2wv0asqrzvsjefpsuvxezy2xdxvpawvaxz" timestamp="1583590112"&gt;886&lt;/key&gt;&lt;/foreign-keys&gt;&lt;ref-type name="Book"&gt;6&lt;/ref-type&gt;&lt;contributors&gt;&lt;authors&gt;&lt;author&gt;D&amp;apos;Esposito, M.&lt;/author&gt;&lt;author&gt;Grafman, J.H.&lt;/author&gt;&lt;/authors&gt;&lt;/contributors&gt;&lt;titles&gt;&lt;title&gt;The Frontal Lobes&lt;/title&gt;&lt;/titles&gt;&lt;dates&gt;&lt;year&gt;2019&lt;/year&gt;&lt;/dates&gt;&lt;publisher&gt;Elsevier Science&lt;/publisher&gt;&lt;isbn&gt;9780128043264&lt;/isbn&gt;&lt;urls&gt;&lt;related-urls&gt;&lt;url&gt;https://books.google.dk/books?id=H_ypDQAAQBAJ&lt;/url&gt;&lt;/related-urls&gt;&lt;/urls&gt;&lt;/record&gt;&lt;/Cite&gt;&lt;/EndNote&gt;</w:instrText>
      </w:r>
      <w:r w:rsidR="00D5262C" w:rsidRPr="00A22310">
        <w:rPr>
          <w:rFonts w:cs="Arial"/>
          <w:szCs w:val="20"/>
          <w:lang w:val="en-GB"/>
        </w:rPr>
        <w:fldChar w:fldCharType="separate"/>
      </w:r>
      <w:r w:rsidR="00D5262C" w:rsidRPr="00A22310">
        <w:rPr>
          <w:rFonts w:cs="Arial"/>
          <w:noProof/>
          <w:szCs w:val="20"/>
          <w:lang w:val="en-GB"/>
        </w:rPr>
        <w:t>(</w:t>
      </w:r>
      <w:hyperlink w:anchor="_ENREF_11" w:tooltip="D'Esposito, 2019 #886" w:history="1">
        <w:r w:rsidR="00812503" w:rsidRPr="00A22310">
          <w:rPr>
            <w:rFonts w:cs="Arial"/>
            <w:noProof/>
            <w:szCs w:val="20"/>
            <w:lang w:val="en-GB"/>
          </w:rPr>
          <w:t>D'Esposito and Grafman 2019</w:t>
        </w:r>
      </w:hyperlink>
      <w:r w:rsidR="00D5262C" w:rsidRPr="00A22310">
        <w:rPr>
          <w:rFonts w:cs="Arial"/>
          <w:noProof/>
          <w:szCs w:val="20"/>
          <w:lang w:val="en-GB"/>
        </w:rPr>
        <w:t>)</w:t>
      </w:r>
      <w:r w:rsidR="00D5262C" w:rsidRPr="00A22310">
        <w:rPr>
          <w:rFonts w:cs="Arial"/>
          <w:szCs w:val="20"/>
          <w:lang w:val="en-GB"/>
        </w:rPr>
        <w:fldChar w:fldCharType="end"/>
      </w:r>
      <w:r w:rsidR="00B61EB8" w:rsidRPr="00A22310">
        <w:rPr>
          <w:rFonts w:cs="Arial"/>
          <w:szCs w:val="20"/>
          <w:lang w:val="en-GB"/>
        </w:rPr>
        <w:t>.</w:t>
      </w:r>
      <w:r w:rsidR="0002162F" w:rsidRPr="00A22310">
        <w:rPr>
          <w:sz w:val="22"/>
          <w:szCs w:val="24"/>
          <w:lang w:val="en-GB"/>
        </w:rPr>
        <w:t xml:space="preserve"> </w:t>
      </w:r>
      <w:r w:rsidR="0002162F" w:rsidRPr="00A22310">
        <w:rPr>
          <w:szCs w:val="20"/>
          <w:lang w:val="en-GB"/>
        </w:rPr>
        <w:t>Brain</w:t>
      </w:r>
      <w:r w:rsidR="00A9684F" w:rsidRPr="00A22310">
        <w:rPr>
          <w:lang w:val="en-GB"/>
        </w:rPr>
        <w:t xml:space="preserve"> injuries, like C</w:t>
      </w:r>
      <w:r w:rsidR="00486AB2" w:rsidRPr="00A22310">
        <w:rPr>
          <w:lang w:val="en-GB"/>
        </w:rPr>
        <w:t>erebral Palsy</w:t>
      </w:r>
      <w:r w:rsidR="00A9684F" w:rsidRPr="00A22310">
        <w:rPr>
          <w:lang w:val="en-GB"/>
        </w:rPr>
        <w:t xml:space="preserve">, complex </w:t>
      </w:r>
      <w:r w:rsidR="00C73017" w:rsidRPr="00A22310">
        <w:rPr>
          <w:lang w:val="en-GB"/>
        </w:rPr>
        <w:t>syndromes</w:t>
      </w:r>
      <w:r w:rsidR="00B43D68" w:rsidRPr="00A22310">
        <w:rPr>
          <w:lang w:val="en-GB"/>
        </w:rPr>
        <w:t xml:space="preserve"> and</w:t>
      </w:r>
      <w:r w:rsidR="00A9684F" w:rsidRPr="00A22310">
        <w:rPr>
          <w:lang w:val="en-GB"/>
        </w:rPr>
        <w:t xml:space="preserve"> birth defects can result </w:t>
      </w:r>
      <w:r w:rsidR="00C73017" w:rsidRPr="00A22310">
        <w:rPr>
          <w:lang w:val="en-GB"/>
        </w:rPr>
        <w:t>in poorer</w:t>
      </w:r>
      <w:r w:rsidR="00A9684F" w:rsidRPr="00A22310">
        <w:rPr>
          <w:lang w:val="en-GB"/>
        </w:rPr>
        <w:t xml:space="preserve"> automati</w:t>
      </w:r>
      <w:r w:rsidR="00B43D68" w:rsidRPr="00A22310">
        <w:rPr>
          <w:lang w:val="en-GB"/>
        </w:rPr>
        <w:t>z</w:t>
      </w:r>
      <w:r w:rsidR="00A9684F" w:rsidRPr="00A22310">
        <w:rPr>
          <w:lang w:val="en-GB"/>
        </w:rPr>
        <w:t>ation,</w:t>
      </w:r>
      <w:r w:rsidR="000E0D43" w:rsidRPr="00A22310">
        <w:rPr>
          <w:lang w:val="en-GB"/>
        </w:rPr>
        <w:t xml:space="preserve"> and this often affects the </w:t>
      </w:r>
      <w:r w:rsidR="00B61EB8" w:rsidRPr="00A22310">
        <w:rPr>
          <w:lang w:val="en-GB"/>
        </w:rPr>
        <w:t xml:space="preserve">effectiveness of the </w:t>
      </w:r>
      <w:r w:rsidR="000E0D43" w:rsidRPr="00A22310">
        <w:rPr>
          <w:lang w:val="en-GB"/>
        </w:rPr>
        <w:t>frontal</w:t>
      </w:r>
      <w:r w:rsidR="00B43D68" w:rsidRPr="00A22310">
        <w:rPr>
          <w:lang w:val="en-GB"/>
        </w:rPr>
        <w:t xml:space="preserve"> </w:t>
      </w:r>
      <w:r w:rsidR="000E0D43" w:rsidRPr="00A22310">
        <w:rPr>
          <w:lang w:val="en-GB"/>
        </w:rPr>
        <w:t>lo</w:t>
      </w:r>
      <w:r w:rsidR="001D795D" w:rsidRPr="00A22310">
        <w:rPr>
          <w:lang w:val="en-GB"/>
        </w:rPr>
        <w:t>b</w:t>
      </w:r>
      <w:r w:rsidR="000E0D43" w:rsidRPr="00A22310">
        <w:rPr>
          <w:lang w:val="en-GB"/>
        </w:rPr>
        <w:t>es</w:t>
      </w:r>
      <w:r w:rsidR="00B43D68" w:rsidRPr="00A22310">
        <w:rPr>
          <w:lang w:val="en-GB"/>
        </w:rPr>
        <w:t>’</w:t>
      </w:r>
      <w:r w:rsidR="000E0D43" w:rsidRPr="00A22310">
        <w:rPr>
          <w:lang w:val="en-GB"/>
        </w:rPr>
        <w:t xml:space="preserve"> </w:t>
      </w:r>
      <w:r w:rsidR="00DA1BBF" w:rsidRPr="00A22310">
        <w:rPr>
          <w:lang w:val="en-GB"/>
        </w:rPr>
        <w:fldChar w:fldCharType="begin"/>
      </w:r>
      <w:r w:rsidR="00DA1BBF" w:rsidRPr="00A22310">
        <w:rPr>
          <w:lang w:val="en-GB"/>
        </w:rPr>
        <w:instrText xml:space="preserve"> ADDIN EN.CITE &lt;EndNote&gt;&lt;Cite&gt;&lt;Author&gt;Esben&lt;/Author&gt;&lt;Year&gt;2003&lt;/Year&gt;&lt;RecNum&gt;876&lt;/RecNum&gt;&lt;DisplayText&gt;(Esben and Spastikerforeningen 2003)&lt;/DisplayText&gt;&lt;record&gt;&lt;rec-number&gt;876&lt;/rec-number&gt;&lt;foreign-keys&gt;&lt;key app="EN" db-id="ep2wv0asqrzvsjefpsuvxezy2xdxvpawvaxz" timestamp="1582457045"&gt;876&lt;/key&gt;&lt;/foreign-keys&gt;&lt;ref-type name="Book"&gt;6&lt;/ref-type&gt;&lt;contributors&gt;&lt;authors&gt;&lt;author&gt;Esben, Peder&lt;/author&gt;&lt;author&gt;Spastikerforeningen,&lt;/author&gt;&lt;/authors&gt;&lt;/contributors&gt;&lt;titles&gt;&lt;title&gt;&amp;quot;New CP&amp;quot; : cerebral palsy - hold to the light : a modernized approach suggests a new definition of cerebral palcy : now is the time for a paradigm shift&lt;/title&gt;&lt;/titles&gt;&lt;pages&gt;35 sider, illustreret i farver&lt;/pages&gt;&lt;dates&gt;&lt;year&gt;2003&lt;/year&gt;&lt;/dates&gt;&lt;pub-location&gt;Frederiksberg&lt;/pub-location&gt;&lt;publisher&gt;Danish Society for Cerebral Palsy&lt;/publisher&gt;&lt;isbn&gt;8790936051&lt;/isbn&gt;&lt;call-num&gt;61.641&lt;/call-num&gt;&lt;urls&gt;&lt;/urls&gt;&lt;/record&gt;&lt;/Cite&gt;&lt;/EndNote&gt;</w:instrText>
      </w:r>
      <w:r w:rsidR="00DA1BBF" w:rsidRPr="00A22310">
        <w:rPr>
          <w:lang w:val="en-GB"/>
        </w:rPr>
        <w:fldChar w:fldCharType="separate"/>
      </w:r>
      <w:r w:rsidR="00DA1BBF" w:rsidRPr="00A22310">
        <w:rPr>
          <w:noProof/>
          <w:lang w:val="en-GB"/>
        </w:rPr>
        <w:t>(</w:t>
      </w:r>
      <w:hyperlink w:anchor="_ENREF_16" w:tooltip="Esben, 2003 #876" w:history="1">
        <w:r w:rsidR="00812503" w:rsidRPr="00A22310">
          <w:rPr>
            <w:noProof/>
            <w:lang w:val="en-GB"/>
          </w:rPr>
          <w:t>Esben and Spastikerforeningen 2003</w:t>
        </w:r>
      </w:hyperlink>
      <w:r w:rsidR="00DA1BBF" w:rsidRPr="00A22310">
        <w:rPr>
          <w:noProof/>
          <w:lang w:val="en-GB"/>
        </w:rPr>
        <w:t>)</w:t>
      </w:r>
      <w:r w:rsidR="00DA1BBF" w:rsidRPr="00A22310">
        <w:rPr>
          <w:lang w:val="en-GB"/>
        </w:rPr>
        <w:fldChar w:fldCharType="end"/>
      </w:r>
      <w:r w:rsidR="000E0D43" w:rsidRPr="00A22310">
        <w:rPr>
          <w:lang w:val="en-GB"/>
        </w:rPr>
        <w:t>.</w:t>
      </w:r>
      <w:r w:rsidR="00B43D68" w:rsidRPr="00A22310">
        <w:rPr>
          <w:lang w:val="en-GB"/>
        </w:rPr>
        <w:t xml:space="preserve"> </w:t>
      </w:r>
      <w:r w:rsidR="000E13E1" w:rsidRPr="00A22310">
        <w:rPr>
          <w:lang w:val="en-GB"/>
        </w:rPr>
        <w:t>This</w:t>
      </w:r>
      <w:r w:rsidR="00FE57FC" w:rsidRPr="00A22310">
        <w:rPr>
          <w:lang w:val="en-GB"/>
        </w:rPr>
        <w:t xml:space="preserve"> </w:t>
      </w:r>
      <w:r w:rsidR="00B43D68" w:rsidRPr="00A22310">
        <w:rPr>
          <w:lang w:val="en-GB"/>
        </w:rPr>
        <w:t>has also prove</w:t>
      </w:r>
      <w:r w:rsidR="00B61EB8" w:rsidRPr="00A22310">
        <w:rPr>
          <w:lang w:val="en-GB"/>
        </w:rPr>
        <w:t>d</w:t>
      </w:r>
      <w:r w:rsidR="00B43D68" w:rsidRPr="00A22310">
        <w:rPr>
          <w:lang w:val="en-GB"/>
        </w:rPr>
        <w:t xml:space="preserve"> </w:t>
      </w:r>
      <w:r w:rsidR="00FE57FC" w:rsidRPr="00A22310">
        <w:rPr>
          <w:lang w:val="en-GB"/>
        </w:rPr>
        <w:t xml:space="preserve">a challenge for people with ASD and ADHD. Gathercole and </w:t>
      </w:r>
      <w:r w:rsidR="00BC2D1F" w:rsidRPr="00A22310">
        <w:rPr>
          <w:lang w:val="en-GB"/>
        </w:rPr>
        <w:t>A</w:t>
      </w:r>
      <w:r w:rsidR="00FE57FC" w:rsidRPr="00A22310">
        <w:rPr>
          <w:lang w:val="en-GB"/>
        </w:rPr>
        <w:t>lloway</w:t>
      </w:r>
      <w:r w:rsidR="00B43D68" w:rsidRPr="00A22310">
        <w:rPr>
          <w:lang w:val="en-GB"/>
        </w:rPr>
        <w:t xml:space="preserve"> </w:t>
      </w:r>
      <w:r w:rsidR="008A7CF0" w:rsidRPr="00A22310">
        <w:rPr>
          <w:lang w:val="en-GB"/>
        </w:rPr>
        <w:fldChar w:fldCharType="begin"/>
      </w:r>
      <w:r w:rsidR="008A7CF0" w:rsidRPr="00A22310">
        <w:rPr>
          <w:lang w:val="en-GB"/>
        </w:rPr>
        <w:instrText xml:space="preserve"> ADDIN EN.CITE &lt;EndNote&gt;&lt;Cite&gt;&lt;Author&gt;Alloway&lt;/Author&gt;&lt;Year&gt;2008&lt;/Year&gt;&lt;RecNum&gt;908&lt;/RecNum&gt;&lt;DisplayText&gt;(Alloway and Gathercole 2008)&lt;/DisplayText&gt;&lt;record&gt;&lt;rec-number&gt;908&lt;/rec-number&gt;&lt;foreign-keys&gt;&lt;key app="EN" db-id="ep2wv0asqrzvsjefpsuvxezy2xdxvpawvaxz" timestamp="1593681979"&gt;908&lt;/key&gt;&lt;/foreign-keys&gt;&lt;ref-type name="Book"&gt;6&lt;/ref-type&gt;&lt;contributors&gt;&lt;authors&gt;&lt;author&gt;Alloway, Tracy Packiam&lt;/author&gt;&lt;author&gt;Gathercole, Susan E.&lt;/author&gt;&lt;/authors&gt;&lt;/contributors&gt;&lt;titles&gt;&lt;title&gt;Memory and learning : a practical guide for teachers&lt;/title&gt;&lt;/titles&gt;&lt;dates&gt;&lt;year&gt;2008&lt;/year&gt;&lt;/dates&gt;&lt;pub-location&gt;London&lt;/pub-location&gt;&lt;publisher&gt;Paul Chapman&lt;/publisher&gt;&lt;isbn&gt;1412936136 9781412936125 1412936128 9781412936132&lt;/isbn&gt;&lt;urls&gt;&lt;/urls&gt;&lt;remote-database-name&gt;/z-wcorg/&lt;/remote-database-name&gt;&lt;remote-database-provider&gt;http://worldcat.org&lt;/remote-database-provider&gt;&lt;language&gt;English&lt;/language&gt;&lt;/record&gt;&lt;/Cite&gt;&lt;/EndNote&gt;</w:instrText>
      </w:r>
      <w:r w:rsidR="008A7CF0" w:rsidRPr="00A22310">
        <w:rPr>
          <w:lang w:val="en-GB"/>
        </w:rPr>
        <w:fldChar w:fldCharType="separate"/>
      </w:r>
      <w:r w:rsidR="008A7CF0" w:rsidRPr="00A22310">
        <w:rPr>
          <w:noProof/>
          <w:lang w:val="en-GB"/>
        </w:rPr>
        <w:t>(</w:t>
      </w:r>
      <w:hyperlink w:anchor="_ENREF_4" w:tooltip="Alloway, 2008 #908" w:history="1">
        <w:r w:rsidR="00812503" w:rsidRPr="00A22310">
          <w:rPr>
            <w:noProof/>
            <w:lang w:val="en-GB"/>
          </w:rPr>
          <w:t>Alloway and Gathercole 2008</w:t>
        </w:r>
      </w:hyperlink>
      <w:r w:rsidR="008A7CF0" w:rsidRPr="00A22310">
        <w:rPr>
          <w:noProof/>
          <w:lang w:val="en-GB"/>
        </w:rPr>
        <w:t>)</w:t>
      </w:r>
      <w:r w:rsidR="008A7CF0" w:rsidRPr="00A22310">
        <w:rPr>
          <w:lang w:val="en-GB"/>
        </w:rPr>
        <w:fldChar w:fldCharType="end"/>
      </w:r>
      <w:r w:rsidR="00FE57FC" w:rsidRPr="00A22310">
        <w:rPr>
          <w:lang w:val="en-GB"/>
        </w:rPr>
        <w:t xml:space="preserve"> ha</w:t>
      </w:r>
      <w:r w:rsidR="00B43D68" w:rsidRPr="00A22310">
        <w:rPr>
          <w:lang w:val="en-GB"/>
        </w:rPr>
        <w:t>ve</w:t>
      </w:r>
      <w:r w:rsidR="00FE57FC" w:rsidRPr="00A22310">
        <w:rPr>
          <w:lang w:val="en-GB"/>
        </w:rPr>
        <w:t xml:space="preserve"> </w:t>
      </w:r>
      <w:r w:rsidR="00B43D68" w:rsidRPr="00A22310">
        <w:rPr>
          <w:lang w:val="en-GB"/>
        </w:rPr>
        <w:t>extensively</w:t>
      </w:r>
      <w:r w:rsidR="00FE57FC" w:rsidRPr="00A22310">
        <w:rPr>
          <w:lang w:val="en-GB"/>
        </w:rPr>
        <w:t xml:space="preserve"> </w:t>
      </w:r>
      <w:r w:rsidR="00B61EB8" w:rsidRPr="00A22310">
        <w:rPr>
          <w:lang w:val="en-GB"/>
        </w:rPr>
        <w:t>charted</w:t>
      </w:r>
      <w:r w:rsidR="00FE57FC" w:rsidRPr="00A22310">
        <w:rPr>
          <w:lang w:val="en-GB"/>
        </w:rPr>
        <w:t xml:space="preserve"> this phenomenon in </w:t>
      </w:r>
      <w:r w:rsidR="008F1A8A" w:rsidRPr="00A22310">
        <w:rPr>
          <w:lang w:val="en-GB"/>
        </w:rPr>
        <w:t xml:space="preserve">several publications. </w:t>
      </w:r>
      <w:r w:rsidR="00B43D68" w:rsidRPr="00A22310">
        <w:rPr>
          <w:lang w:val="en-GB"/>
        </w:rPr>
        <w:t>A w</w:t>
      </w:r>
      <w:r w:rsidR="000E0D43" w:rsidRPr="00A22310">
        <w:rPr>
          <w:lang w:val="en-GB"/>
        </w:rPr>
        <w:t>ell</w:t>
      </w:r>
      <w:r w:rsidR="00B43D68" w:rsidRPr="00A22310">
        <w:rPr>
          <w:lang w:val="en-GB"/>
        </w:rPr>
        <w:t>-</w:t>
      </w:r>
      <w:r w:rsidR="000E0D43" w:rsidRPr="00A22310">
        <w:rPr>
          <w:lang w:val="en-GB"/>
        </w:rPr>
        <w:t>functioning</w:t>
      </w:r>
      <w:r w:rsidR="00B43D68" w:rsidRPr="00A22310">
        <w:rPr>
          <w:lang w:val="en-GB"/>
        </w:rPr>
        <w:t>,</w:t>
      </w:r>
      <w:r w:rsidR="000E0D43" w:rsidRPr="00A22310">
        <w:rPr>
          <w:lang w:val="en-GB"/>
        </w:rPr>
        <w:t xml:space="preserve"> working memory </w:t>
      </w:r>
      <w:r w:rsidR="00B43D68" w:rsidRPr="00A22310">
        <w:rPr>
          <w:lang w:val="en-GB"/>
        </w:rPr>
        <w:t>in</w:t>
      </w:r>
      <w:r w:rsidR="002D05A1" w:rsidRPr="00A22310">
        <w:rPr>
          <w:lang w:val="en-GB"/>
        </w:rPr>
        <w:t xml:space="preserve"> normal individuals is able to</w:t>
      </w:r>
      <w:r w:rsidR="000E0D43" w:rsidRPr="00A22310">
        <w:rPr>
          <w:lang w:val="en-GB"/>
        </w:rPr>
        <w:t xml:space="preserve"> </w:t>
      </w:r>
      <w:r w:rsidR="002D05A1" w:rsidRPr="00A22310">
        <w:rPr>
          <w:lang w:val="en-GB"/>
        </w:rPr>
        <w:t>contain</w:t>
      </w:r>
      <w:r w:rsidR="00B43D68" w:rsidRPr="00A22310">
        <w:rPr>
          <w:lang w:val="en-GB"/>
        </w:rPr>
        <w:t xml:space="preserve"> </w:t>
      </w:r>
      <w:r w:rsidR="002D05A1" w:rsidRPr="00A22310">
        <w:rPr>
          <w:lang w:val="en-GB"/>
        </w:rPr>
        <w:t>–</w:t>
      </w:r>
      <w:r w:rsidR="000E0D43" w:rsidRPr="00A22310">
        <w:rPr>
          <w:lang w:val="en-GB"/>
        </w:rPr>
        <w:t xml:space="preserve"> </w:t>
      </w:r>
      <w:r w:rsidR="002D05A1" w:rsidRPr="00A22310">
        <w:rPr>
          <w:lang w:val="en-GB"/>
        </w:rPr>
        <w:t>as</w:t>
      </w:r>
      <w:r w:rsidR="00B43D68" w:rsidRPr="00A22310">
        <w:rPr>
          <w:lang w:val="en-GB"/>
        </w:rPr>
        <w:t xml:space="preserve"> a </w:t>
      </w:r>
      <w:r w:rsidR="002D05A1" w:rsidRPr="00A22310">
        <w:rPr>
          <w:lang w:val="en-GB"/>
        </w:rPr>
        <w:t xml:space="preserve">rule of thumb – </w:t>
      </w:r>
      <w:r w:rsidR="00812753" w:rsidRPr="00A22310">
        <w:rPr>
          <w:lang w:val="en-GB"/>
        </w:rPr>
        <w:t xml:space="preserve">up to </w:t>
      </w:r>
      <w:r w:rsidR="00812753" w:rsidRPr="00097063">
        <w:rPr>
          <w:lang w:val="en-GB"/>
        </w:rPr>
        <w:t xml:space="preserve">5 </w:t>
      </w:r>
      <w:r w:rsidR="00812753" w:rsidRPr="00A22310">
        <w:rPr>
          <w:lang w:val="en-GB"/>
        </w:rPr>
        <w:t>years o</w:t>
      </w:r>
      <w:r w:rsidR="00CE61D2" w:rsidRPr="00A22310">
        <w:rPr>
          <w:lang w:val="en-GB"/>
        </w:rPr>
        <w:t>f</w:t>
      </w:r>
      <w:r w:rsidR="00812753" w:rsidRPr="00A22310">
        <w:rPr>
          <w:lang w:val="en-GB"/>
        </w:rPr>
        <w:t xml:space="preserve"> age,</w:t>
      </w:r>
      <w:r w:rsidR="00812753" w:rsidRPr="00097063">
        <w:rPr>
          <w:lang w:val="en-GB"/>
        </w:rPr>
        <w:t xml:space="preserve"> 2 </w:t>
      </w:r>
      <w:r w:rsidR="00812753" w:rsidRPr="00A22310">
        <w:rPr>
          <w:lang w:val="en-GB"/>
        </w:rPr>
        <w:t>units</w:t>
      </w:r>
      <w:r w:rsidR="00DA74D4" w:rsidRPr="00A22310">
        <w:rPr>
          <w:lang w:val="en-GB"/>
        </w:rPr>
        <w:t>. Up to 11 years</w:t>
      </w:r>
      <w:r w:rsidR="00B61EB8" w:rsidRPr="00A22310">
        <w:rPr>
          <w:lang w:val="en-GB"/>
        </w:rPr>
        <w:t>,</w:t>
      </w:r>
      <w:r w:rsidR="00812753" w:rsidRPr="00097063">
        <w:rPr>
          <w:lang w:val="en-GB"/>
        </w:rPr>
        <w:t xml:space="preserve"> 4 </w:t>
      </w:r>
      <w:r w:rsidR="00694EEF" w:rsidRPr="00A22310">
        <w:rPr>
          <w:lang w:val="en-GB"/>
        </w:rPr>
        <w:t>units</w:t>
      </w:r>
      <w:r w:rsidR="000F006E" w:rsidRPr="00A22310">
        <w:rPr>
          <w:lang w:val="en-GB"/>
        </w:rPr>
        <w:t>. Fr</w:t>
      </w:r>
      <w:r w:rsidR="00C177BE" w:rsidRPr="00A22310">
        <w:rPr>
          <w:lang w:val="en-GB"/>
        </w:rPr>
        <w:t>om</w:t>
      </w:r>
      <w:r w:rsidR="000F006E" w:rsidRPr="00A22310">
        <w:rPr>
          <w:lang w:val="en-GB"/>
        </w:rPr>
        <w:t xml:space="preserve"> 13 years</w:t>
      </w:r>
      <w:r w:rsidR="00B61EB8" w:rsidRPr="00A22310">
        <w:rPr>
          <w:lang w:val="en-GB"/>
        </w:rPr>
        <w:t>,</w:t>
      </w:r>
      <w:r w:rsidR="000F006E" w:rsidRPr="00A22310">
        <w:rPr>
          <w:lang w:val="en-GB"/>
        </w:rPr>
        <w:t xml:space="preserve"> </w:t>
      </w:r>
      <w:r w:rsidR="00812753" w:rsidRPr="00097063">
        <w:rPr>
          <w:lang w:val="en-GB"/>
        </w:rPr>
        <w:t xml:space="preserve">5-6 </w:t>
      </w:r>
      <w:r w:rsidR="009E33F7" w:rsidRPr="00A22310">
        <w:rPr>
          <w:lang w:val="en-GB"/>
        </w:rPr>
        <w:t>units</w:t>
      </w:r>
      <w:r w:rsidR="00B61EB8" w:rsidRPr="00A22310">
        <w:rPr>
          <w:lang w:val="en-GB"/>
        </w:rPr>
        <w:t>,</w:t>
      </w:r>
      <w:r w:rsidR="00C177BE" w:rsidRPr="00A22310">
        <w:rPr>
          <w:lang w:val="en-GB"/>
        </w:rPr>
        <w:t xml:space="preserve"> </w:t>
      </w:r>
      <w:r w:rsidR="00C4425E" w:rsidRPr="00A22310">
        <w:rPr>
          <w:lang w:val="en-GB"/>
        </w:rPr>
        <w:t>growing to 8 –10 units in adulthood</w:t>
      </w:r>
      <w:r w:rsidR="00B43D68" w:rsidRPr="00A22310">
        <w:rPr>
          <w:lang w:val="en-GB"/>
        </w:rPr>
        <w:t xml:space="preserve">. </w:t>
      </w:r>
      <w:r w:rsidR="0098767C" w:rsidRPr="00A22310">
        <w:rPr>
          <w:lang w:val="en-GB"/>
        </w:rPr>
        <w:t xml:space="preserve">In the case of </w:t>
      </w:r>
      <w:r w:rsidR="002D05A1" w:rsidRPr="00A22310">
        <w:rPr>
          <w:lang w:val="en-GB"/>
        </w:rPr>
        <w:t xml:space="preserve">brain damage and </w:t>
      </w:r>
      <w:r w:rsidR="0098767C" w:rsidRPr="00A22310">
        <w:rPr>
          <w:lang w:val="en-GB"/>
        </w:rPr>
        <w:t xml:space="preserve">people who are </w:t>
      </w:r>
      <w:r w:rsidR="002D05A1" w:rsidRPr="00A22310">
        <w:rPr>
          <w:lang w:val="en-GB"/>
        </w:rPr>
        <w:t>stressed</w:t>
      </w:r>
      <w:r w:rsidR="0098767C" w:rsidRPr="00A22310">
        <w:rPr>
          <w:lang w:val="en-GB"/>
        </w:rPr>
        <w:t xml:space="preserve"> or</w:t>
      </w:r>
      <w:r w:rsidR="002D05A1" w:rsidRPr="00A22310">
        <w:rPr>
          <w:lang w:val="en-GB"/>
        </w:rPr>
        <w:t xml:space="preserve"> depressed</w:t>
      </w:r>
      <w:r w:rsidR="0098767C" w:rsidRPr="00A22310">
        <w:rPr>
          <w:lang w:val="en-GB"/>
        </w:rPr>
        <w:t>,</w:t>
      </w:r>
      <w:r w:rsidR="002D05A1" w:rsidRPr="00A22310">
        <w:rPr>
          <w:lang w:val="en-GB"/>
        </w:rPr>
        <w:t xml:space="preserve"> you often se</w:t>
      </w:r>
      <w:r w:rsidR="00B43D68" w:rsidRPr="00A22310">
        <w:rPr>
          <w:lang w:val="en-GB"/>
        </w:rPr>
        <w:t>e</w:t>
      </w:r>
      <w:r w:rsidR="002D05A1" w:rsidRPr="00A22310">
        <w:rPr>
          <w:lang w:val="en-GB"/>
        </w:rPr>
        <w:t xml:space="preserve"> </w:t>
      </w:r>
      <w:r w:rsidR="00B43D68" w:rsidRPr="00A22310">
        <w:rPr>
          <w:lang w:val="en-GB"/>
        </w:rPr>
        <w:t xml:space="preserve">a </w:t>
      </w:r>
      <w:r w:rsidR="002D05A1" w:rsidRPr="00A22310">
        <w:rPr>
          <w:lang w:val="en-GB"/>
        </w:rPr>
        <w:t xml:space="preserve">reduction of this </w:t>
      </w:r>
      <w:r w:rsidR="0098767C" w:rsidRPr="00A22310">
        <w:rPr>
          <w:lang w:val="en-GB"/>
        </w:rPr>
        <w:t xml:space="preserve">capacity </w:t>
      </w:r>
      <w:r w:rsidR="002D05A1" w:rsidRPr="00A22310">
        <w:rPr>
          <w:lang w:val="en-GB"/>
        </w:rPr>
        <w:fldChar w:fldCharType="begin"/>
      </w:r>
      <w:r w:rsidR="002D05A1" w:rsidRPr="00A22310">
        <w:rPr>
          <w:lang w:val="en-GB"/>
        </w:rPr>
        <w:instrText xml:space="preserve"> ADDIN EN.CITE &lt;EndNote&gt;&lt;Cite&gt;&lt;Author&gt;Luethi&lt;/Author&gt;&lt;Year&gt;2009&lt;/Year&gt;&lt;RecNum&gt;813&lt;/RecNum&gt;&lt;DisplayText&gt;(Luethi, Meier et al. 2009)&lt;/DisplayText&gt;&lt;record&gt;&lt;rec-number&gt;813&lt;/rec-number&gt;&lt;foreign-keys&gt;&lt;key app="EN" db-id="ep2wv0asqrzvsjefpsuvxezy2xdxvpawvaxz" timestamp="1563277862"&gt;813&lt;/key&gt;&lt;/foreign-keys&gt;&lt;ref-type name="Journal Article"&gt;17&lt;/ref-type&gt;&lt;contributors&gt;&lt;authors&gt;&lt;author&gt;Luethi, Mathias&lt;/author&gt;&lt;author&gt;Meier, Beat&lt;/author&gt;&lt;author&gt;Sandi, Carmen&lt;/author&gt;&lt;/authors&gt;&lt;/contributors&gt;&lt;titles&gt;&lt;title&gt;Stress effects on working memory, explicit memory, and implicit memory for neutral and emotional stimuli in healthy men&lt;/title&gt;&lt;secondary-title&gt;Frontiers in behavioral neuroscience&lt;/secondary-title&gt;&lt;alt-title&gt;Front Behav Neurosci&lt;/alt-title&gt;&lt;/titles&gt;&lt;periodical&gt;&lt;full-title&gt;Frontiers in behavioral neuroscience&lt;/full-title&gt;&lt;abbr-1&gt;Front Behav Neurosci&lt;/abbr-1&gt;&lt;/periodical&gt;&lt;alt-periodical&gt;&lt;full-title&gt;Frontiers in behavioral neuroscience&lt;/full-title&gt;&lt;abbr-1&gt;Front Behav Neurosci&lt;/abbr-1&gt;&lt;/alt-periodical&gt;&lt;pages&gt;5-5&lt;/pages&gt;&lt;volume&gt;2&lt;/volume&gt;&lt;keywords&gt;&lt;keyword&gt;conditioning&lt;/keyword&gt;&lt;keyword&gt;cortisol&lt;/keyword&gt;&lt;keyword&gt;emotional stimuli&lt;/keyword&gt;&lt;keyword&gt;implicit memory&lt;/keyword&gt;&lt;keyword&gt;stress&lt;/keyword&gt;&lt;keyword&gt;working memory&lt;/keyword&gt;&lt;/keywords&gt;&lt;dates&gt;&lt;year&gt;2009&lt;/year&gt;&lt;/dates&gt;&lt;publisher&gt;Frontiers Research Foundation&lt;/publisher&gt;&lt;isbn&gt;1662-5153&lt;/isbn&gt;&lt;accession-num&gt;19169362&lt;/accession-num&gt;&lt;urls&gt;&lt;related-urls&gt;&lt;url&gt;https://www.ncbi.nlm.nih.gov/pubmed/19169362&lt;/url&gt;&lt;url&gt;https://www.ncbi.nlm.nih.gov/pmc/articles/PMC2628592/&lt;/url&gt;&lt;/related-urls&gt;&lt;/urls&gt;&lt;electronic-resource-num&gt;10.3389/neuro.08.005.2008&lt;/electronic-resource-num&gt;&lt;remote-database-name&gt;PubMed&lt;/remote-database-name&gt;&lt;language&gt;eng&lt;/language&gt;&lt;/record&gt;&lt;/Cite&gt;&lt;/EndNote&gt;</w:instrText>
      </w:r>
      <w:r w:rsidR="002D05A1" w:rsidRPr="00A22310">
        <w:rPr>
          <w:lang w:val="en-GB"/>
        </w:rPr>
        <w:fldChar w:fldCharType="separate"/>
      </w:r>
      <w:r w:rsidR="002D05A1" w:rsidRPr="00A22310">
        <w:rPr>
          <w:noProof/>
          <w:lang w:val="en-GB"/>
        </w:rPr>
        <w:t>(</w:t>
      </w:r>
      <w:hyperlink w:anchor="_ENREF_29" w:tooltip="Luethi, 2009 #813" w:history="1">
        <w:r w:rsidR="00812503" w:rsidRPr="00A22310">
          <w:rPr>
            <w:noProof/>
            <w:lang w:val="en-GB"/>
          </w:rPr>
          <w:t>Luethi, Meier et al. 2009</w:t>
        </w:r>
      </w:hyperlink>
      <w:r w:rsidR="002D05A1" w:rsidRPr="00A22310">
        <w:rPr>
          <w:noProof/>
          <w:lang w:val="en-GB"/>
        </w:rPr>
        <w:t>)</w:t>
      </w:r>
      <w:r w:rsidR="002D05A1" w:rsidRPr="00A22310">
        <w:rPr>
          <w:lang w:val="en-GB"/>
        </w:rPr>
        <w:fldChar w:fldCharType="end"/>
      </w:r>
      <w:r w:rsidR="001868CF" w:rsidRPr="00A22310">
        <w:rPr>
          <w:lang w:val="en-GB"/>
        </w:rPr>
        <w:t xml:space="preserve">. </w:t>
      </w:r>
      <w:r w:rsidR="000E0D43" w:rsidRPr="00A22310">
        <w:rPr>
          <w:lang w:val="en-GB"/>
        </w:rPr>
        <w:t>Furthermore</w:t>
      </w:r>
      <w:r w:rsidR="00B43D68" w:rsidRPr="00A22310">
        <w:rPr>
          <w:lang w:val="en-GB"/>
        </w:rPr>
        <w:t>,</w:t>
      </w:r>
      <w:r w:rsidR="000E0D43" w:rsidRPr="00A22310">
        <w:rPr>
          <w:lang w:val="en-GB"/>
        </w:rPr>
        <w:t xml:space="preserve"> the frontal lo</w:t>
      </w:r>
      <w:r w:rsidR="00AF5850" w:rsidRPr="00A22310">
        <w:rPr>
          <w:lang w:val="en-GB"/>
        </w:rPr>
        <w:t>b</w:t>
      </w:r>
      <w:r w:rsidR="000E0D43" w:rsidRPr="00A22310">
        <w:rPr>
          <w:lang w:val="en-GB"/>
        </w:rPr>
        <w:t xml:space="preserve">es play a </w:t>
      </w:r>
      <w:r w:rsidR="00B43D68" w:rsidRPr="00A22310">
        <w:rPr>
          <w:lang w:val="en-GB"/>
        </w:rPr>
        <w:t>significant</w:t>
      </w:r>
      <w:r w:rsidR="000E0D43" w:rsidRPr="00A22310">
        <w:rPr>
          <w:lang w:val="en-GB"/>
        </w:rPr>
        <w:t xml:space="preserve"> role in the ability </w:t>
      </w:r>
      <w:r w:rsidR="002C74EB" w:rsidRPr="00A22310">
        <w:rPr>
          <w:lang w:val="en-GB"/>
        </w:rPr>
        <w:t>to</w:t>
      </w:r>
      <w:r w:rsidR="000E0D43" w:rsidRPr="00A22310">
        <w:rPr>
          <w:lang w:val="en-GB"/>
        </w:rPr>
        <w:t xml:space="preserve"> keep focus, </w:t>
      </w:r>
      <w:r w:rsidR="002C74EB" w:rsidRPr="00A22310">
        <w:rPr>
          <w:lang w:val="en-GB"/>
        </w:rPr>
        <w:t xml:space="preserve">as well as in </w:t>
      </w:r>
      <w:r w:rsidR="000E0D43" w:rsidRPr="00A22310">
        <w:rPr>
          <w:lang w:val="en-GB"/>
        </w:rPr>
        <w:t>concentration and abstract thinking</w:t>
      </w:r>
      <w:r w:rsidR="005F5F11">
        <w:rPr>
          <w:lang w:val="en-GB"/>
        </w:rPr>
        <w:t xml:space="preserve"> </w:t>
      </w:r>
      <w:r w:rsidRPr="00A22310">
        <w:rPr>
          <w:lang w:val="en-GB"/>
        </w:rPr>
        <w:fldChar w:fldCharType="begin"/>
      </w:r>
      <w:r w:rsidR="005F5F11">
        <w:rPr>
          <w:lang w:val="en-GB"/>
        </w:rPr>
        <w:instrText xml:space="preserve"> ADDIN EN.CITE &lt;EndNote&gt;&lt;Cite&gt;&lt;Author&gt;Trillingsgaard&lt;/Author&gt;&lt;Year&gt;2003&lt;/Year&gt;&lt;RecNum&gt;280&lt;/RecNum&gt;&lt;DisplayText&gt;(Trillingsgaard, Dalby et al. 2003, Alloway and Alloway 2013)&lt;/DisplayText&gt;&lt;record&gt;&lt;rec-number&gt;280&lt;/rec-number&gt;&lt;foreign-keys&gt;&lt;key app="EN" db-id="ep2wv0asqrzvsjefpsuvxezy2xdxvpawvaxz" timestamp="0"&gt;280&lt;/key&gt;&lt;/foreign-keys&gt;&lt;ref-type name="Book"&gt;6&lt;/ref-type&gt;&lt;contributors&gt;&lt;authors&gt;&lt;author&gt;Trillingsgaard, Anegen&lt;/author&gt;&lt;author&gt;Dalby, Mogens A.&lt;/author&gt;&lt;author&gt;Østergaard, John R.&lt;/author&gt;&lt;/authors&gt;&lt;/contributors&gt;&lt;titles&gt;&lt;title&gt;Børn der er anderledes: hjernens betydning for barnets udvikling&lt;/title&gt;&lt;/titles&gt;&lt;volume&gt;2. udgave&lt;/volume&gt;&lt;keywords&gt;&lt;keyword&gt;børn&lt;/keyword&gt;&lt;keyword&gt;børns udvikling&lt;/keyword&gt;&lt;keyword&gt;udviklingspsykologi&lt;/keyword&gt;&lt;keyword&gt;hjerneskadede børn&lt;/keyword&gt;&lt;keyword&gt;hjerneskader&lt;/keyword&gt;&lt;keyword&gt;neuropsykologi&lt;/keyword&gt;&lt;/keywords&gt;&lt;dates&gt;&lt;year&gt;2003&lt;/year&gt;&lt;/dates&gt;&lt;pub-location&gt;Kbh.&lt;/pub-location&gt;&lt;publisher&gt;Psykologisk Forlag&lt;/publisher&gt;&lt;isbn&gt;9788777063626&lt;/isbn&gt;&lt;urls&gt;&lt;/urls&gt;&lt;/record&gt;&lt;/Cite&gt;&lt;Cite&gt;&lt;Author&gt;Alloway&lt;/Author&gt;&lt;Year&gt;2013&lt;/Year&gt;&lt;RecNum&gt;925&lt;/RecNum&gt;&lt;record&gt;&lt;rec-number&gt;925&lt;/rec-number&gt;&lt;foreign-keys&gt;&lt;key app="EN" db-id="ep2wv0asqrzvsjefpsuvxezy2xdxvpawvaxz" timestamp="1599397967"&gt;925&lt;/key&gt;&lt;/foreign-keys&gt;&lt;ref-type name="Book"&gt;6&lt;/ref-type&gt;&lt;contributors&gt;&lt;authors&gt;&lt;author&gt;Alloway, T.P.&lt;/author&gt;&lt;author&gt;Alloway, R.G.&lt;/author&gt;&lt;/authors&gt;&lt;/contributors&gt;&lt;titles&gt;&lt;title&gt;Working Memory: The Connected Intelligence&lt;/title&gt;&lt;/titles&gt;&lt;dates&gt;&lt;year&gt;2013&lt;/year&gt;&lt;/dates&gt;&lt;publisher&gt;Taylor &amp;amp; Francis&lt;/publisher&gt;&lt;isbn&gt;9781136208171&lt;/isbn&gt;&lt;urls&gt;&lt;related-urls&gt;&lt;url&gt;https://books.google.dk/books?id=Qc3XAQAAQBAJ&lt;/url&gt;&lt;/related-urls&gt;&lt;/urls&gt;&lt;/record&gt;&lt;/Cite&gt;&lt;/EndNote&gt;</w:instrText>
      </w:r>
      <w:r w:rsidRPr="00A22310">
        <w:rPr>
          <w:lang w:val="en-GB"/>
        </w:rPr>
        <w:fldChar w:fldCharType="separate"/>
      </w:r>
      <w:r w:rsidR="005F5F11">
        <w:rPr>
          <w:noProof/>
          <w:lang w:val="en-GB"/>
        </w:rPr>
        <w:t>(</w:t>
      </w:r>
      <w:hyperlink w:anchor="_ENREF_41" w:tooltip="Trillingsgaard, 2003 #280" w:history="1">
        <w:r w:rsidR="00812503">
          <w:rPr>
            <w:noProof/>
            <w:lang w:val="en-GB"/>
          </w:rPr>
          <w:t>Trillingsgaard, Dalby et al. 2003</w:t>
        </w:r>
      </w:hyperlink>
      <w:r w:rsidR="005F5F11">
        <w:rPr>
          <w:noProof/>
          <w:lang w:val="en-GB"/>
        </w:rPr>
        <w:t xml:space="preserve">, </w:t>
      </w:r>
      <w:hyperlink w:anchor="_ENREF_2" w:tooltip="Alloway, 2013 #925" w:history="1">
        <w:r w:rsidR="00812503">
          <w:rPr>
            <w:noProof/>
            <w:lang w:val="en-GB"/>
          </w:rPr>
          <w:t>Alloway and Alloway 2013</w:t>
        </w:r>
      </w:hyperlink>
      <w:r w:rsidR="005F5F11">
        <w:rPr>
          <w:noProof/>
          <w:lang w:val="en-GB"/>
        </w:rPr>
        <w:t>)</w:t>
      </w:r>
      <w:r w:rsidRPr="00A22310">
        <w:rPr>
          <w:lang w:val="en-GB"/>
        </w:rPr>
        <w:fldChar w:fldCharType="end"/>
      </w:r>
      <w:r w:rsidR="002C74EB" w:rsidRPr="00A22310">
        <w:rPr>
          <w:lang w:val="en-GB"/>
        </w:rPr>
        <w:t>.</w:t>
      </w:r>
    </w:p>
    <w:p w14:paraId="64E94929" w14:textId="77777777" w:rsidR="000E0D43" w:rsidRPr="00A22310" w:rsidRDefault="000E0D43" w:rsidP="0026293E">
      <w:pPr>
        <w:rPr>
          <w:lang w:val="en-GB"/>
        </w:rPr>
      </w:pPr>
    </w:p>
    <w:p w14:paraId="5300E18E" w14:textId="2A983E27" w:rsidR="002D05A1" w:rsidRPr="00A22310" w:rsidRDefault="000A2639" w:rsidP="0026293E">
      <w:pPr>
        <w:rPr>
          <w:lang w:val="en-GB"/>
        </w:rPr>
      </w:pPr>
      <w:r w:rsidRPr="00A22310">
        <w:rPr>
          <w:lang w:val="en-GB"/>
        </w:rPr>
        <w:t>Talking Mat</w:t>
      </w:r>
      <w:r w:rsidR="008F1A8A" w:rsidRPr="00A22310">
        <w:rPr>
          <w:lang w:val="en-GB"/>
        </w:rPr>
        <w:t xml:space="preserve">s offers a </w:t>
      </w:r>
      <w:r w:rsidR="003F4157" w:rsidRPr="00A22310">
        <w:rPr>
          <w:lang w:val="en-GB"/>
        </w:rPr>
        <w:t>'</w:t>
      </w:r>
      <w:r w:rsidR="008F1A8A" w:rsidRPr="00A22310">
        <w:rPr>
          <w:lang w:val="en-GB"/>
        </w:rPr>
        <w:t>backup</w:t>
      </w:r>
      <w:r w:rsidR="003F4157" w:rsidRPr="00A22310">
        <w:rPr>
          <w:lang w:val="en-GB"/>
        </w:rPr>
        <w:t>'</w:t>
      </w:r>
      <w:r w:rsidR="008F1A8A" w:rsidRPr="00A22310">
        <w:rPr>
          <w:lang w:val="en-GB"/>
        </w:rPr>
        <w:t xml:space="preserve"> working memory</w:t>
      </w:r>
      <w:r w:rsidR="00BC2D1F" w:rsidRPr="00A22310">
        <w:rPr>
          <w:lang w:val="en-GB"/>
        </w:rPr>
        <w:t>,</w:t>
      </w:r>
      <w:r w:rsidR="008F1A8A" w:rsidRPr="00A22310">
        <w:rPr>
          <w:lang w:val="en-GB"/>
        </w:rPr>
        <w:t xml:space="preserve"> since the </w:t>
      </w:r>
      <w:r w:rsidR="00AA1271" w:rsidRPr="00A22310">
        <w:rPr>
          <w:lang w:val="en-GB"/>
        </w:rPr>
        <w:t>topics</w:t>
      </w:r>
      <w:r w:rsidR="00D3102A" w:rsidRPr="00A22310">
        <w:rPr>
          <w:lang w:val="en-GB"/>
        </w:rPr>
        <w:t xml:space="preserve"> </w:t>
      </w:r>
      <w:r w:rsidR="008F1A8A" w:rsidRPr="00A22310">
        <w:rPr>
          <w:lang w:val="en-GB"/>
        </w:rPr>
        <w:t xml:space="preserve">we are talking about </w:t>
      </w:r>
      <w:r w:rsidR="00B43D68" w:rsidRPr="00A22310">
        <w:rPr>
          <w:lang w:val="en-GB"/>
        </w:rPr>
        <w:t>are</w:t>
      </w:r>
      <w:r w:rsidR="008F1A8A" w:rsidRPr="00A22310">
        <w:rPr>
          <w:lang w:val="en-GB"/>
        </w:rPr>
        <w:t xml:space="preserve"> visualized by symbols</w:t>
      </w:r>
      <w:r w:rsidR="000E0D43" w:rsidRPr="00A22310">
        <w:rPr>
          <w:lang w:val="en-GB"/>
        </w:rPr>
        <w:t xml:space="preserve"> (or word pictures)</w:t>
      </w:r>
      <w:r w:rsidR="003F4157" w:rsidRPr="00A22310">
        <w:rPr>
          <w:lang w:val="en-GB"/>
        </w:rPr>
        <w:t>,</w:t>
      </w:r>
      <w:r w:rsidR="000E0D43" w:rsidRPr="00A22310">
        <w:rPr>
          <w:lang w:val="en-GB"/>
        </w:rPr>
        <w:t xml:space="preserve"> </w:t>
      </w:r>
      <w:r w:rsidR="00B43D68" w:rsidRPr="00A22310">
        <w:rPr>
          <w:lang w:val="en-GB"/>
        </w:rPr>
        <w:t>which</w:t>
      </w:r>
      <w:r w:rsidR="008F1A8A" w:rsidRPr="00A22310">
        <w:rPr>
          <w:lang w:val="en-GB"/>
        </w:rPr>
        <w:t xml:space="preserve"> gives the informant</w:t>
      </w:r>
      <w:r w:rsidR="001868CF" w:rsidRPr="00A22310">
        <w:rPr>
          <w:lang w:val="en-GB"/>
        </w:rPr>
        <w:t xml:space="preserve"> (the thinker) the</w:t>
      </w:r>
      <w:r w:rsidR="008F1A8A" w:rsidRPr="00A22310">
        <w:rPr>
          <w:lang w:val="en-GB"/>
        </w:rPr>
        <w:t xml:space="preserve"> </w:t>
      </w:r>
      <w:r w:rsidR="003F4157" w:rsidRPr="00A22310">
        <w:rPr>
          <w:lang w:val="en-GB"/>
        </w:rPr>
        <w:t xml:space="preserve">opportunity to check </w:t>
      </w:r>
      <w:r w:rsidR="000E0D43" w:rsidRPr="00A22310">
        <w:rPr>
          <w:lang w:val="en-GB"/>
        </w:rPr>
        <w:t xml:space="preserve">with </w:t>
      </w:r>
      <w:r w:rsidR="008F1A8A" w:rsidRPr="00A22310">
        <w:rPr>
          <w:lang w:val="en-GB"/>
        </w:rPr>
        <w:t xml:space="preserve">the mat </w:t>
      </w:r>
      <w:r w:rsidR="003F4157" w:rsidRPr="00A22310">
        <w:rPr>
          <w:lang w:val="en-GB"/>
        </w:rPr>
        <w:t>what</w:t>
      </w:r>
      <w:r w:rsidR="008F1A8A" w:rsidRPr="00A22310">
        <w:rPr>
          <w:lang w:val="en-GB"/>
        </w:rPr>
        <w:t xml:space="preserve"> subjects we are talking about</w:t>
      </w:r>
      <w:r w:rsidR="00BC2D1F" w:rsidRPr="00A22310">
        <w:rPr>
          <w:lang w:val="en-GB"/>
        </w:rPr>
        <w:t xml:space="preserve"> right now</w:t>
      </w:r>
      <w:r w:rsidR="003F4157" w:rsidRPr="00A22310">
        <w:rPr>
          <w:lang w:val="en-GB"/>
        </w:rPr>
        <w:t>,</w:t>
      </w:r>
      <w:r w:rsidR="001868CF" w:rsidRPr="00A22310">
        <w:rPr>
          <w:lang w:val="en-GB"/>
        </w:rPr>
        <w:t xml:space="preserve"> i</w:t>
      </w:r>
      <w:r w:rsidR="000E0D43" w:rsidRPr="00A22310">
        <w:rPr>
          <w:lang w:val="en-GB"/>
        </w:rPr>
        <w:t>n addition</w:t>
      </w:r>
      <w:r w:rsidR="009C4CB2" w:rsidRPr="00A22310">
        <w:rPr>
          <w:lang w:val="en-GB"/>
        </w:rPr>
        <w:t xml:space="preserve"> to</w:t>
      </w:r>
      <w:r w:rsidR="000E0D43" w:rsidRPr="00A22310">
        <w:rPr>
          <w:lang w:val="en-GB"/>
        </w:rPr>
        <w:t xml:space="preserve"> what</w:t>
      </w:r>
      <w:r w:rsidR="008F1A8A" w:rsidRPr="00A22310">
        <w:rPr>
          <w:lang w:val="en-GB"/>
        </w:rPr>
        <w:t xml:space="preserve"> we </w:t>
      </w:r>
      <w:r w:rsidR="009C4CB2" w:rsidRPr="00A22310">
        <w:rPr>
          <w:lang w:val="en-GB"/>
        </w:rPr>
        <w:t xml:space="preserve">have </w:t>
      </w:r>
      <w:r w:rsidR="008F1A8A" w:rsidRPr="00A22310">
        <w:rPr>
          <w:lang w:val="en-GB"/>
        </w:rPr>
        <w:t>already talked about, and</w:t>
      </w:r>
      <w:r w:rsidR="000E0D43" w:rsidRPr="00A22310">
        <w:rPr>
          <w:lang w:val="en-GB"/>
        </w:rPr>
        <w:t xml:space="preserve"> to manipulate the subjects</w:t>
      </w:r>
      <w:r w:rsidR="009C4CB2" w:rsidRPr="00A22310">
        <w:rPr>
          <w:lang w:val="en-GB"/>
        </w:rPr>
        <w:t>,</w:t>
      </w:r>
      <w:r w:rsidR="000E0D43" w:rsidRPr="00A22310">
        <w:rPr>
          <w:lang w:val="en-GB"/>
        </w:rPr>
        <w:t xml:space="preserve"> e.g</w:t>
      </w:r>
      <w:r w:rsidR="003F4157" w:rsidRPr="00A22310">
        <w:rPr>
          <w:lang w:val="en-GB"/>
        </w:rPr>
        <w:t>. by</w:t>
      </w:r>
      <w:r w:rsidR="000E0D43" w:rsidRPr="00A22310">
        <w:rPr>
          <w:lang w:val="en-GB"/>
        </w:rPr>
        <w:t xml:space="preserve"> </w:t>
      </w:r>
      <w:r w:rsidR="003F4157" w:rsidRPr="00A22310">
        <w:rPr>
          <w:lang w:val="en-GB"/>
        </w:rPr>
        <w:t xml:space="preserve">establishing </w:t>
      </w:r>
      <w:r w:rsidR="000E0D43" w:rsidRPr="00A22310">
        <w:rPr>
          <w:lang w:val="en-GB"/>
        </w:rPr>
        <w:t xml:space="preserve">a new priority of what matters more than </w:t>
      </w:r>
      <w:r w:rsidR="003F4157" w:rsidRPr="00A22310">
        <w:rPr>
          <w:lang w:val="en-GB"/>
        </w:rPr>
        <w:t>something else</w:t>
      </w:r>
      <w:r w:rsidR="001868CF" w:rsidRPr="00A22310">
        <w:rPr>
          <w:lang w:val="en-GB"/>
        </w:rPr>
        <w:t xml:space="preserve">. </w:t>
      </w:r>
      <w:r w:rsidR="003F4157" w:rsidRPr="00A22310">
        <w:rPr>
          <w:lang w:val="en-GB"/>
        </w:rPr>
        <w:t xml:space="preserve">In this way, the working memory is relieved from the task of </w:t>
      </w:r>
      <w:r w:rsidR="008F1A8A" w:rsidRPr="00A22310">
        <w:rPr>
          <w:lang w:val="en-GB"/>
        </w:rPr>
        <w:t xml:space="preserve">managing words and </w:t>
      </w:r>
      <w:r w:rsidR="00BC2D1F" w:rsidRPr="00A22310">
        <w:rPr>
          <w:lang w:val="en-GB"/>
        </w:rPr>
        <w:t>meanings</w:t>
      </w:r>
      <w:r w:rsidR="000E0D43" w:rsidRPr="00A22310">
        <w:rPr>
          <w:lang w:val="en-GB"/>
        </w:rPr>
        <w:t xml:space="preserve">, </w:t>
      </w:r>
      <w:r w:rsidR="007D71AD" w:rsidRPr="00A22310">
        <w:rPr>
          <w:lang w:val="en-GB"/>
        </w:rPr>
        <w:t>thus providing more space</w:t>
      </w:r>
      <w:r w:rsidR="003F4157" w:rsidRPr="00A22310">
        <w:rPr>
          <w:lang w:val="en-GB"/>
        </w:rPr>
        <w:t xml:space="preserve"> </w:t>
      </w:r>
      <w:r w:rsidR="000E0D43" w:rsidRPr="00A22310">
        <w:rPr>
          <w:lang w:val="en-GB"/>
        </w:rPr>
        <w:t>for thinking</w:t>
      </w:r>
      <w:r w:rsidR="008F1A8A" w:rsidRPr="00A22310">
        <w:rPr>
          <w:lang w:val="en-GB"/>
        </w:rPr>
        <w:t xml:space="preserve">. </w:t>
      </w:r>
      <w:r w:rsidR="00BC2D1F" w:rsidRPr="00A22310">
        <w:rPr>
          <w:lang w:val="en-GB"/>
        </w:rPr>
        <w:t>It is</w:t>
      </w:r>
      <w:r w:rsidR="008F1A8A" w:rsidRPr="00A22310">
        <w:rPr>
          <w:lang w:val="en-GB"/>
        </w:rPr>
        <w:t xml:space="preserve"> all</w:t>
      </w:r>
      <w:r w:rsidR="000E0D43" w:rsidRPr="00A22310">
        <w:rPr>
          <w:lang w:val="en-GB"/>
        </w:rPr>
        <w:t xml:space="preserve"> there</w:t>
      </w:r>
      <w:r w:rsidR="008F1A8A" w:rsidRPr="00A22310">
        <w:rPr>
          <w:lang w:val="en-GB"/>
        </w:rPr>
        <w:t xml:space="preserve"> on the mat</w:t>
      </w:r>
      <w:r w:rsidR="000E0D43" w:rsidRPr="00A22310">
        <w:rPr>
          <w:lang w:val="en-GB"/>
        </w:rPr>
        <w:t>.</w:t>
      </w:r>
      <w:r w:rsidR="009C4CB2" w:rsidRPr="00A22310">
        <w:rPr>
          <w:lang w:val="en-GB"/>
        </w:rPr>
        <w:t xml:space="preserve"> </w:t>
      </w:r>
      <w:r w:rsidR="002D05A1" w:rsidRPr="00A22310">
        <w:rPr>
          <w:lang w:val="en-GB"/>
        </w:rPr>
        <w:t xml:space="preserve">We can also preserve </w:t>
      </w:r>
      <w:r w:rsidR="003F4157" w:rsidRPr="00A22310">
        <w:rPr>
          <w:lang w:val="en-GB"/>
        </w:rPr>
        <w:t xml:space="preserve">things </w:t>
      </w:r>
      <w:r w:rsidR="002D05A1" w:rsidRPr="00A22310">
        <w:rPr>
          <w:lang w:val="en-GB"/>
        </w:rPr>
        <w:t xml:space="preserve">for posterity by taking a </w:t>
      </w:r>
      <w:r w:rsidR="003F4157" w:rsidRPr="00A22310">
        <w:rPr>
          <w:lang w:val="en-GB"/>
        </w:rPr>
        <w:t>photo</w:t>
      </w:r>
      <w:r w:rsidR="002D05A1" w:rsidRPr="00A22310">
        <w:rPr>
          <w:lang w:val="en-GB"/>
        </w:rPr>
        <w:t xml:space="preserve">, saving </w:t>
      </w:r>
      <w:r w:rsidR="003F4157" w:rsidRPr="00A22310">
        <w:rPr>
          <w:lang w:val="en-GB"/>
        </w:rPr>
        <w:t xml:space="preserve">it </w:t>
      </w:r>
      <w:r w:rsidR="002D05A1" w:rsidRPr="00A22310">
        <w:rPr>
          <w:lang w:val="en-GB"/>
        </w:rPr>
        <w:t>on the i</w:t>
      </w:r>
      <w:r w:rsidR="009C4CB2" w:rsidRPr="00A22310">
        <w:rPr>
          <w:lang w:val="en-GB"/>
        </w:rPr>
        <w:t>P</w:t>
      </w:r>
      <w:r w:rsidR="002D05A1" w:rsidRPr="00A22310">
        <w:rPr>
          <w:lang w:val="en-GB"/>
        </w:rPr>
        <w:t xml:space="preserve">ad, </w:t>
      </w:r>
      <w:r w:rsidR="003F4157" w:rsidRPr="00A22310">
        <w:rPr>
          <w:lang w:val="en-GB"/>
        </w:rPr>
        <w:t xml:space="preserve">or </w:t>
      </w:r>
      <w:r w:rsidR="002D05A1" w:rsidRPr="00A22310">
        <w:rPr>
          <w:lang w:val="en-GB"/>
        </w:rPr>
        <w:t xml:space="preserve">simply just hang the mat on the wall to recall the conversation </w:t>
      </w:r>
      <w:r w:rsidR="009C4CB2" w:rsidRPr="00A22310">
        <w:rPr>
          <w:lang w:val="en-GB"/>
        </w:rPr>
        <w:t>when needed.</w:t>
      </w:r>
    </w:p>
    <w:p w14:paraId="54282B9B" w14:textId="09C0C3B1" w:rsidR="00BC2D1F" w:rsidRPr="00A22310" w:rsidRDefault="00BC2D1F" w:rsidP="0026293E">
      <w:pPr>
        <w:rPr>
          <w:lang w:val="en-GB"/>
        </w:rPr>
      </w:pPr>
    </w:p>
    <w:p w14:paraId="1EE12F12" w14:textId="77777777" w:rsidR="00D67CF8" w:rsidRPr="00A22310" w:rsidRDefault="00D67CF8" w:rsidP="0026293E">
      <w:pPr>
        <w:rPr>
          <w:rFonts w:ascii="Segoe UI" w:hAnsi="Segoe UI" w:cs="Segoe UI"/>
          <w:sz w:val="18"/>
          <w:szCs w:val="18"/>
          <w:lang w:val="en-GB"/>
        </w:rPr>
      </w:pPr>
    </w:p>
    <w:p w14:paraId="27080717" w14:textId="77777777" w:rsidR="00D5262C" w:rsidRPr="00FD1617" w:rsidRDefault="00D5262C" w:rsidP="00FD1617">
      <w:pPr>
        <w:pStyle w:val="EndNoteBibliography"/>
        <w:rPr>
          <w:sz w:val="16"/>
          <w:szCs w:val="18"/>
          <w:lang w:val="en-GB"/>
        </w:rPr>
      </w:pPr>
    </w:p>
    <w:p w14:paraId="14AD0E26" w14:textId="77777777" w:rsidR="005F5F11" w:rsidRPr="005F5F11" w:rsidRDefault="005F5F11" w:rsidP="005F5F11">
      <w:pPr>
        <w:pStyle w:val="EndNoteBibliography"/>
        <w:rPr>
          <w:sz w:val="16"/>
          <w:szCs w:val="18"/>
        </w:rPr>
      </w:pPr>
      <w:r w:rsidRPr="005F5F11">
        <w:rPr>
          <w:sz w:val="16"/>
          <w:szCs w:val="18"/>
        </w:rPr>
        <w:t xml:space="preserve">Alloway, T. P., &amp; Alloway, R. G. (2013). </w:t>
      </w:r>
      <w:r w:rsidRPr="005F5F11">
        <w:rPr>
          <w:sz w:val="16"/>
          <w:szCs w:val="18"/>
          <w:u w:val="single"/>
        </w:rPr>
        <w:t>Working Memory: The Connected Intelligence</w:t>
      </w:r>
      <w:r w:rsidRPr="005F5F11">
        <w:rPr>
          <w:sz w:val="16"/>
          <w:szCs w:val="18"/>
        </w:rPr>
        <w:t>: Taylor &amp; Francis.</w:t>
      </w:r>
    </w:p>
    <w:p w14:paraId="4E04931B" w14:textId="77777777" w:rsidR="005F5F11" w:rsidRPr="00097063" w:rsidRDefault="005F5F11" w:rsidP="005F5F11">
      <w:pPr>
        <w:pStyle w:val="EndNoteBibliography"/>
        <w:rPr>
          <w:lang w:val="en-GB"/>
        </w:rPr>
      </w:pPr>
    </w:p>
    <w:p w14:paraId="29F3C6CE" w14:textId="77777777" w:rsidR="005F5F11" w:rsidRPr="00FD1617" w:rsidRDefault="005F5F11" w:rsidP="005F5F11">
      <w:pPr>
        <w:pStyle w:val="EndNoteBibliography"/>
        <w:rPr>
          <w:sz w:val="16"/>
          <w:szCs w:val="18"/>
          <w:lang w:val="en-GB"/>
        </w:rPr>
      </w:pPr>
      <w:r w:rsidRPr="00FD1617">
        <w:rPr>
          <w:sz w:val="16"/>
          <w:szCs w:val="18"/>
          <w:lang w:val="en-GB"/>
        </w:rPr>
        <w:t xml:space="preserve">Alloway, T. P. and S. E. Gathercole (2008). </w:t>
      </w:r>
      <w:r w:rsidRPr="006629C0">
        <w:rPr>
          <w:sz w:val="16"/>
          <w:szCs w:val="18"/>
          <w:u w:val="single"/>
          <w:lang w:val="en-GB"/>
        </w:rPr>
        <w:t>Memory and learning : a practical guide for teachers</w:t>
      </w:r>
      <w:r w:rsidRPr="00FD1617">
        <w:rPr>
          <w:sz w:val="16"/>
          <w:szCs w:val="18"/>
          <w:lang w:val="en-GB"/>
        </w:rPr>
        <w:t>. London, Paul Chapman.</w:t>
      </w:r>
    </w:p>
    <w:p w14:paraId="081E9333" w14:textId="77777777" w:rsidR="005F5F11" w:rsidRPr="00FD1617" w:rsidRDefault="005F5F11" w:rsidP="005F5F11">
      <w:pPr>
        <w:pStyle w:val="EndNoteBibliography"/>
        <w:rPr>
          <w:sz w:val="16"/>
          <w:szCs w:val="18"/>
          <w:lang w:val="en-GB"/>
        </w:rPr>
      </w:pPr>
    </w:p>
    <w:p w14:paraId="759ED11B" w14:textId="77777777" w:rsidR="005F5F11" w:rsidRPr="00FD1617" w:rsidRDefault="005F5F11" w:rsidP="005F5F11">
      <w:pPr>
        <w:pStyle w:val="EndNoteBibliography"/>
        <w:rPr>
          <w:sz w:val="16"/>
          <w:szCs w:val="18"/>
          <w:lang w:val="en-GB"/>
        </w:rPr>
      </w:pPr>
      <w:r w:rsidRPr="00FD1617">
        <w:rPr>
          <w:sz w:val="16"/>
          <w:szCs w:val="18"/>
          <w:lang w:val="en-GB"/>
        </w:rPr>
        <w:t xml:space="preserve">D'Esposito, M., &amp; Grafman, J. H. (2019). </w:t>
      </w:r>
      <w:r w:rsidRPr="006629C0">
        <w:rPr>
          <w:sz w:val="16"/>
          <w:szCs w:val="18"/>
          <w:u w:val="single"/>
          <w:lang w:val="en-GB"/>
        </w:rPr>
        <w:t>The Frontal Lobes</w:t>
      </w:r>
      <w:r w:rsidRPr="00FD1617">
        <w:rPr>
          <w:sz w:val="16"/>
          <w:szCs w:val="18"/>
          <w:lang w:val="en-GB"/>
        </w:rPr>
        <w:t>: Elsevier Science.</w:t>
      </w:r>
    </w:p>
    <w:p w14:paraId="68C8ED2C" w14:textId="77777777" w:rsidR="005F5F11" w:rsidRPr="00FD1617" w:rsidRDefault="005F5F11" w:rsidP="005F5F11">
      <w:pPr>
        <w:pStyle w:val="EndNoteBibliography"/>
        <w:rPr>
          <w:sz w:val="16"/>
          <w:szCs w:val="18"/>
          <w:lang w:val="en-GB"/>
        </w:rPr>
      </w:pPr>
    </w:p>
    <w:p w14:paraId="13A4A028" w14:textId="22741743" w:rsidR="0075184C" w:rsidRPr="00FD1617" w:rsidRDefault="003A6044" w:rsidP="00FD1617">
      <w:pPr>
        <w:pStyle w:val="EndNoteBibliography"/>
        <w:rPr>
          <w:sz w:val="16"/>
          <w:szCs w:val="18"/>
          <w:lang w:val="en-GB"/>
        </w:rPr>
      </w:pPr>
      <w:r w:rsidRPr="00FD1617">
        <w:rPr>
          <w:sz w:val="16"/>
          <w:szCs w:val="18"/>
          <w:lang w:val="en-GB"/>
        </w:rPr>
        <w:t xml:space="preserve">Esben, P., &amp; Spastikerforeningen. (2003). </w:t>
      </w:r>
      <w:r w:rsidRPr="006629C0">
        <w:rPr>
          <w:sz w:val="16"/>
          <w:szCs w:val="18"/>
          <w:u w:val="single"/>
          <w:lang w:val="en-GB"/>
        </w:rPr>
        <w:t>"New CP" : cerebral palsy - hold to the light : a modernized approach suggests a new definition of cerebral palcy : now is the time for a paradigm shift</w:t>
      </w:r>
      <w:r w:rsidRPr="00FD1617">
        <w:rPr>
          <w:sz w:val="16"/>
          <w:szCs w:val="18"/>
          <w:lang w:val="en-GB"/>
        </w:rPr>
        <w:t>. Frederiksberg: Danish Society for Cerebral Palsy.</w:t>
      </w:r>
    </w:p>
    <w:p w14:paraId="2CEEF7C3" w14:textId="77777777" w:rsidR="00AA7238" w:rsidRPr="00FD1617" w:rsidRDefault="00AA7238" w:rsidP="00C607EE">
      <w:pPr>
        <w:pStyle w:val="EndNoteBibliography"/>
        <w:rPr>
          <w:sz w:val="16"/>
          <w:szCs w:val="18"/>
          <w:lang w:val="en-GB"/>
        </w:rPr>
      </w:pPr>
    </w:p>
    <w:p w14:paraId="7A9F150F" w14:textId="5A15BAE6" w:rsidR="00CE61D2" w:rsidRPr="00FD1617" w:rsidRDefault="00CE61D2" w:rsidP="00CE61D2">
      <w:pPr>
        <w:pStyle w:val="EndNoteBibliography"/>
        <w:rPr>
          <w:sz w:val="16"/>
          <w:szCs w:val="18"/>
          <w:lang w:val="en-GB"/>
        </w:rPr>
      </w:pPr>
      <w:r w:rsidRPr="00FD1617">
        <w:rPr>
          <w:sz w:val="16"/>
          <w:szCs w:val="18"/>
          <w:lang w:val="en-GB"/>
        </w:rPr>
        <w:lastRenderedPageBreak/>
        <w:t xml:space="preserve">Luethi, M., et al. (2009). </w:t>
      </w:r>
      <w:r w:rsidRPr="006629C0">
        <w:rPr>
          <w:sz w:val="16"/>
          <w:szCs w:val="18"/>
          <w:u w:val="single"/>
          <w:lang w:val="en-GB"/>
        </w:rPr>
        <w:t>"Stress effects on working memory, explicit memory, and implicit memory for neutral and emotional stimuli in healthy men."</w:t>
      </w:r>
      <w:r w:rsidRPr="00FD1617">
        <w:rPr>
          <w:sz w:val="16"/>
          <w:szCs w:val="18"/>
          <w:lang w:val="en-GB"/>
        </w:rPr>
        <w:t xml:space="preserve"> Frontiers in behavioral neuroscience 2: 5-5.</w:t>
      </w:r>
    </w:p>
    <w:p w14:paraId="2587ED48" w14:textId="77777777" w:rsidR="00F55F88" w:rsidRPr="00FD1617" w:rsidRDefault="00F55F88" w:rsidP="001E13FF">
      <w:pPr>
        <w:pStyle w:val="EndNoteBibliography"/>
        <w:rPr>
          <w:sz w:val="16"/>
          <w:szCs w:val="18"/>
          <w:lang w:val="en-GB"/>
        </w:rPr>
      </w:pPr>
    </w:p>
    <w:p w14:paraId="206DE768" w14:textId="1EBE2102" w:rsidR="002C1D62" w:rsidRPr="00A22310" w:rsidRDefault="002C1D62" w:rsidP="002C1D62">
      <w:pPr>
        <w:pStyle w:val="Overskrift1"/>
        <w:rPr>
          <w:lang w:val="en-GB"/>
        </w:rPr>
      </w:pPr>
      <w:bookmarkStart w:id="4" w:name="_Toc44620108"/>
      <w:r w:rsidRPr="00A22310">
        <w:rPr>
          <w:lang w:val="en-GB"/>
        </w:rPr>
        <w:t xml:space="preserve">Attention </w:t>
      </w:r>
      <w:r w:rsidR="00DD07E3" w:rsidRPr="00A22310">
        <w:rPr>
          <w:lang w:val="en-GB"/>
        </w:rPr>
        <w:t>s</w:t>
      </w:r>
      <w:r w:rsidRPr="00A22310">
        <w:rPr>
          <w:lang w:val="en-GB"/>
        </w:rPr>
        <w:t xml:space="preserve">upport, the </w:t>
      </w:r>
      <w:r w:rsidR="00DD07E3" w:rsidRPr="00A22310">
        <w:rPr>
          <w:lang w:val="en-GB"/>
        </w:rPr>
        <w:t>c</w:t>
      </w:r>
      <w:r w:rsidRPr="00A22310">
        <w:rPr>
          <w:lang w:val="en-GB"/>
        </w:rPr>
        <w:t xml:space="preserve">ommon </w:t>
      </w:r>
      <w:r w:rsidR="00DD07E3" w:rsidRPr="00A22310">
        <w:rPr>
          <w:lang w:val="en-GB"/>
        </w:rPr>
        <w:t>t</w:t>
      </w:r>
      <w:r w:rsidRPr="00A22310">
        <w:rPr>
          <w:lang w:val="en-GB"/>
        </w:rPr>
        <w:t>hird, avoiding eye contact</w:t>
      </w:r>
      <w:r w:rsidR="009C4CB2" w:rsidRPr="00A22310">
        <w:rPr>
          <w:lang w:val="en-GB"/>
        </w:rPr>
        <w:t>,</w:t>
      </w:r>
      <w:r w:rsidRPr="00A22310">
        <w:rPr>
          <w:lang w:val="en-GB"/>
        </w:rPr>
        <w:t xml:space="preserve"> etc.</w:t>
      </w:r>
      <w:bookmarkEnd w:id="4"/>
    </w:p>
    <w:p w14:paraId="3C523879" w14:textId="77777777" w:rsidR="00D7503A" w:rsidRPr="00A22310" w:rsidRDefault="00D7503A" w:rsidP="00D7503A">
      <w:pPr>
        <w:rPr>
          <w:lang w:val="en-GB"/>
        </w:rPr>
      </w:pPr>
    </w:p>
    <w:p w14:paraId="6F70CDC4" w14:textId="6D36C9DE" w:rsidR="00CD2FD5" w:rsidRPr="00A22310" w:rsidRDefault="002C1D62" w:rsidP="00904ADF">
      <w:pPr>
        <w:pStyle w:val="Opstilling-talellerbogst"/>
        <w:numPr>
          <w:ilvl w:val="0"/>
          <w:numId w:val="0"/>
        </w:numPr>
        <w:rPr>
          <w:lang w:val="en-GB"/>
        </w:rPr>
      </w:pPr>
      <w:r w:rsidRPr="00A22310">
        <w:rPr>
          <w:lang w:val="en-GB"/>
        </w:rPr>
        <w:t xml:space="preserve">When working with people </w:t>
      </w:r>
      <w:r w:rsidR="009C4CB2" w:rsidRPr="00A22310">
        <w:rPr>
          <w:lang w:val="en-GB"/>
        </w:rPr>
        <w:t xml:space="preserve">who have </w:t>
      </w:r>
      <w:r w:rsidRPr="00A22310">
        <w:rPr>
          <w:lang w:val="en-GB"/>
        </w:rPr>
        <w:t>problems with focus, concentration</w:t>
      </w:r>
      <w:r w:rsidR="00EC1D83" w:rsidRPr="00A22310">
        <w:rPr>
          <w:lang w:val="en-GB"/>
        </w:rPr>
        <w:t xml:space="preserve"> and</w:t>
      </w:r>
      <w:r w:rsidRPr="00A22310">
        <w:rPr>
          <w:lang w:val="en-GB"/>
        </w:rPr>
        <w:t xml:space="preserve"> attention, we</w:t>
      </w:r>
      <w:r w:rsidR="00CD2FD5" w:rsidRPr="00A22310">
        <w:rPr>
          <w:lang w:val="en-GB"/>
        </w:rPr>
        <w:t xml:space="preserve"> </w:t>
      </w:r>
      <w:r w:rsidRPr="00A22310">
        <w:rPr>
          <w:lang w:val="en-GB"/>
        </w:rPr>
        <w:t xml:space="preserve">need </w:t>
      </w:r>
      <w:r w:rsidR="00D7503A" w:rsidRPr="00A22310">
        <w:rPr>
          <w:lang w:val="en-GB"/>
        </w:rPr>
        <w:t>t</w:t>
      </w:r>
      <w:r w:rsidRPr="00A22310">
        <w:rPr>
          <w:lang w:val="en-GB"/>
        </w:rPr>
        <w:t xml:space="preserve">o scaffold the </w:t>
      </w:r>
      <w:r w:rsidR="00761DF6" w:rsidRPr="00A22310">
        <w:rPr>
          <w:lang w:val="en-GB"/>
        </w:rPr>
        <w:t>'</w:t>
      </w:r>
      <w:r w:rsidRPr="00A22310">
        <w:rPr>
          <w:lang w:val="en-GB"/>
        </w:rPr>
        <w:t>scene</w:t>
      </w:r>
      <w:r w:rsidR="00761DF6" w:rsidRPr="00A22310">
        <w:rPr>
          <w:lang w:val="en-GB"/>
        </w:rPr>
        <w:t>'</w:t>
      </w:r>
      <w:r w:rsidRPr="00A22310">
        <w:rPr>
          <w:lang w:val="en-GB"/>
        </w:rPr>
        <w:t xml:space="preserve">, so </w:t>
      </w:r>
      <w:r w:rsidR="00761DF6" w:rsidRPr="00A22310">
        <w:rPr>
          <w:lang w:val="en-GB"/>
        </w:rPr>
        <w:t xml:space="preserve">that </w:t>
      </w:r>
      <w:r w:rsidRPr="00A22310">
        <w:rPr>
          <w:lang w:val="en-GB"/>
        </w:rPr>
        <w:t xml:space="preserve">they </w:t>
      </w:r>
      <w:r w:rsidR="00EC1D83" w:rsidRPr="00A22310">
        <w:rPr>
          <w:lang w:val="en-GB"/>
        </w:rPr>
        <w:t>will</w:t>
      </w:r>
      <w:r w:rsidRPr="00A22310">
        <w:rPr>
          <w:lang w:val="en-GB"/>
        </w:rPr>
        <w:t xml:space="preserve"> not </w:t>
      </w:r>
      <w:r w:rsidR="009C4CB2" w:rsidRPr="00A22310">
        <w:rPr>
          <w:lang w:val="en-GB"/>
        </w:rPr>
        <w:t>spend</w:t>
      </w:r>
      <w:r w:rsidRPr="00A22310">
        <w:rPr>
          <w:lang w:val="en-GB"/>
        </w:rPr>
        <w:t xml:space="preserve"> to</w:t>
      </w:r>
      <w:r w:rsidR="002E5275" w:rsidRPr="00A22310">
        <w:rPr>
          <w:lang w:val="en-GB"/>
        </w:rPr>
        <w:t>o</w:t>
      </w:r>
      <w:r w:rsidRPr="00A22310">
        <w:rPr>
          <w:lang w:val="en-GB"/>
        </w:rPr>
        <w:t xml:space="preserve"> much energy </w:t>
      </w:r>
      <w:r w:rsidR="009C4CB2" w:rsidRPr="00A22310">
        <w:rPr>
          <w:lang w:val="en-GB"/>
        </w:rPr>
        <w:t>on</w:t>
      </w:r>
      <w:r w:rsidRPr="00A22310">
        <w:rPr>
          <w:lang w:val="en-GB"/>
        </w:rPr>
        <w:t xml:space="preserve"> managing their challenges,</w:t>
      </w:r>
      <w:r w:rsidR="009C4CB2" w:rsidRPr="00A22310">
        <w:rPr>
          <w:lang w:val="en-GB"/>
        </w:rPr>
        <w:t xml:space="preserve"> </w:t>
      </w:r>
      <w:r w:rsidRPr="00A22310">
        <w:rPr>
          <w:lang w:val="en-GB"/>
        </w:rPr>
        <w:t xml:space="preserve">but </w:t>
      </w:r>
      <w:r w:rsidR="00CD2FD5" w:rsidRPr="00A22310">
        <w:rPr>
          <w:lang w:val="en-GB"/>
        </w:rPr>
        <w:t xml:space="preserve">instead </w:t>
      </w:r>
      <w:r w:rsidRPr="00A22310">
        <w:rPr>
          <w:lang w:val="en-GB"/>
        </w:rPr>
        <w:t>use</w:t>
      </w:r>
      <w:r w:rsidR="009C4CB2" w:rsidRPr="00A22310">
        <w:rPr>
          <w:lang w:val="en-GB"/>
        </w:rPr>
        <w:t xml:space="preserve"> their</w:t>
      </w:r>
      <w:r w:rsidRPr="00A22310">
        <w:rPr>
          <w:lang w:val="en-GB"/>
        </w:rPr>
        <w:t xml:space="preserve"> energy for the dialogue. That means that we </w:t>
      </w:r>
      <w:r w:rsidR="00585402" w:rsidRPr="00A22310">
        <w:rPr>
          <w:lang w:val="en-GB"/>
        </w:rPr>
        <w:t>must</w:t>
      </w:r>
      <w:r w:rsidRPr="00A22310">
        <w:rPr>
          <w:lang w:val="en-GB"/>
        </w:rPr>
        <w:t xml:space="preserve"> frame the dialogue</w:t>
      </w:r>
      <w:r w:rsidR="00CD2FD5" w:rsidRPr="00A22310">
        <w:rPr>
          <w:lang w:val="en-GB"/>
        </w:rPr>
        <w:t xml:space="preserve">. </w:t>
      </w:r>
      <w:r w:rsidR="000A2639" w:rsidRPr="00A22310">
        <w:rPr>
          <w:lang w:val="en-GB"/>
        </w:rPr>
        <w:t>Talking Mat</w:t>
      </w:r>
      <w:r w:rsidR="001868CF" w:rsidRPr="00A22310">
        <w:rPr>
          <w:lang w:val="en-GB"/>
        </w:rPr>
        <w:t>s</w:t>
      </w:r>
      <w:r w:rsidR="002E5275" w:rsidRPr="00A22310">
        <w:rPr>
          <w:lang w:val="en-GB"/>
        </w:rPr>
        <w:t xml:space="preserve"> </w:t>
      </w:r>
      <w:r w:rsidR="00761DF6" w:rsidRPr="00A22310">
        <w:rPr>
          <w:lang w:val="en-GB"/>
        </w:rPr>
        <w:t>provides</w:t>
      </w:r>
      <w:r w:rsidR="009C4CB2" w:rsidRPr="00A22310">
        <w:rPr>
          <w:lang w:val="en-GB"/>
        </w:rPr>
        <w:t xml:space="preserve"> a </w:t>
      </w:r>
      <w:r w:rsidR="002E5275" w:rsidRPr="00A22310">
        <w:rPr>
          <w:lang w:val="en-GB"/>
        </w:rPr>
        <w:t xml:space="preserve">physical </w:t>
      </w:r>
      <w:r w:rsidR="009C4CB2" w:rsidRPr="00A22310">
        <w:rPr>
          <w:lang w:val="en-GB"/>
        </w:rPr>
        <w:t xml:space="preserve">outline for the dialogue, </w:t>
      </w:r>
      <w:r w:rsidR="002E5275" w:rsidRPr="00A22310">
        <w:rPr>
          <w:lang w:val="en-GB"/>
        </w:rPr>
        <w:t>the conver</w:t>
      </w:r>
      <w:r w:rsidR="009C4CB2" w:rsidRPr="00A22310">
        <w:rPr>
          <w:lang w:val="en-GB"/>
        </w:rPr>
        <w:t>s</w:t>
      </w:r>
      <w:r w:rsidR="002E5275" w:rsidRPr="00A22310">
        <w:rPr>
          <w:lang w:val="en-GB"/>
        </w:rPr>
        <w:t>ation is kept on the mat, and the mat is lying between us</w:t>
      </w:r>
      <w:r w:rsidRPr="00A22310">
        <w:rPr>
          <w:lang w:val="en-GB"/>
        </w:rPr>
        <w:t>.</w:t>
      </w:r>
      <w:r w:rsidR="00EC1D83" w:rsidRPr="00A22310">
        <w:rPr>
          <w:lang w:val="en-GB"/>
        </w:rPr>
        <w:t xml:space="preserve"> </w:t>
      </w:r>
      <w:r w:rsidR="00761DF6" w:rsidRPr="00A22310">
        <w:rPr>
          <w:lang w:val="en-GB"/>
        </w:rPr>
        <w:t>If your attention stray</w:t>
      </w:r>
      <w:r w:rsidR="00816A60">
        <w:rPr>
          <w:lang w:val="en-GB"/>
        </w:rPr>
        <w:t>s</w:t>
      </w:r>
      <w:r w:rsidR="009F11D3" w:rsidRPr="00A22310">
        <w:rPr>
          <w:lang w:val="en-GB"/>
        </w:rPr>
        <w:t xml:space="preserve">, </w:t>
      </w:r>
      <w:r w:rsidR="009C4CB2" w:rsidRPr="00A22310">
        <w:rPr>
          <w:lang w:val="en-GB"/>
        </w:rPr>
        <w:t xml:space="preserve">then </w:t>
      </w:r>
      <w:r w:rsidR="009F11D3" w:rsidRPr="00A22310">
        <w:rPr>
          <w:lang w:val="en-GB"/>
        </w:rPr>
        <w:t xml:space="preserve">you can come back to the subject </w:t>
      </w:r>
      <w:r w:rsidR="002E5275" w:rsidRPr="00A22310">
        <w:rPr>
          <w:lang w:val="en-GB"/>
        </w:rPr>
        <w:t xml:space="preserve">without losing energy </w:t>
      </w:r>
      <w:r w:rsidR="00761DF6" w:rsidRPr="00A22310">
        <w:rPr>
          <w:lang w:val="en-GB"/>
        </w:rPr>
        <w:t xml:space="preserve">trying </w:t>
      </w:r>
      <w:r w:rsidR="002E5275" w:rsidRPr="00A22310">
        <w:rPr>
          <w:lang w:val="en-GB"/>
        </w:rPr>
        <w:t>to recall</w:t>
      </w:r>
      <w:r w:rsidR="009C4CB2" w:rsidRPr="00A22310">
        <w:rPr>
          <w:lang w:val="en-GB"/>
        </w:rPr>
        <w:t xml:space="preserve">. </w:t>
      </w:r>
      <w:r w:rsidR="009F11D3" w:rsidRPr="00A22310">
        <w:rPr>
          <w:lang w:val="en-GB"/>
        </w:rPr>
        <w:t>The conversation is still</w:t>
      </w:r>
      <w:r w:rsidR="002E5275" w:rsidRPr="00A22310">
        <w:rPr>
          <w:lang w:val="en-GB"/>
        </w:rPr>
        <w:t xml:space="preserve"> there</w:t>
      </w:r>
      <w:r w:rsidR="009F11D3" w:rsidRPr="00A22310">
        <w:rPr>
          <w:lang w:val="en-GB"/>
        </w:rPr>
        <w:t xml:space="preserve"> on the mat</w:t>
      </w:r>
      <w:r w:rsidR="009C4CB2" w:rsidRPr="00A22310">
        <w:rPr>
          <w:lang w:val="en-GB"/>
        </w:rPr>
        <w:t xml:space="preserve"> – visualized by </w:t>
      </w:r>
      <w:r w:rsidR="002E5275" w:rsidRPr="00A22310">
        <w:rPr>
          <w:lang w:val="en-GB"/>
        </w:rPr>
        <w:t>the symbols</w:t>
      </w:r>
      <w:r w:rsidR="009F11D3" w:rsidRPr="00A22310">
        <w:rPr>
          <w:lang w:val="en-GB"/>
        </w:rPr>
        <w:t xml:space="preserve">. </w:t>
      </w:r>
    </w:p>
    <w:p w14:paraId="7176BE57" w14:textId="77777777" w:rsidR="00CD2FD5" w:rsidRPr="00A22310" w:rsidRDefault="00CD2FD5" w:rsidP="00904ADF">
      <w:pPr>
        <w:pStyle w:val="Opstilling-talellerbogst"/>
        <w:numPr>
          <w:ilvl w:val="0"/>
          <w:numId w:val="0"/>
        </w:numPr>
        <w:rPr>
          <w:lang w:val="en-GB"/>
        </w:rPr>
      </w:pPr>
    </w:p>
    <w:p w14:paraId="6EECA06A" w14:textId="23B736DC" w:rsidR="00424266" w:rsidRPr="00A22310" w:rsidRDefault="00EC1D83" w:rsidP="00904ADF">
      <w:pPr>
        <w:pStyle w:val="Opstilling-talellerbogst"/>
        <w:numPr>
          <w:ilvl w:val="0"/>
          <w:numId w:val="0"/>
        </w:numPr>
        <w:rPr>
          <w:lang w:val="en-GB"/>
        </w:rPr>
      </w:pPr>
      <w:r w:rsidRPr="00A22310">
        <w:rPr>
          <w:lang w:val="en-GB"/>
        </w:rPr>
        <w:t>A</w:t>
      </w:r>
      <w:r w:rsidR="00761DF6" w:rsidRPr="00A22310">
        <w:rPr>
          <w:lang w:val="en-GB"/>
        </w:rPr>
        <w:t>n</w:t>
      </w:r>
      <w:r w:rsidRPr="00A22310">
        <w:rPr>
          <w:lang w:val="en-GB"/>
        </w:rPr>
        <w:t xml:space="preserve"> </w:t>
      </w:r>
      <w:r w:rsidR="00761DF6" w:rsidRPr="00A22310">
        <w:rPr>
          <w:lang w:val="en-GB"/>
        </w:rPr>
        <w:t xml:space="preserve">eye-to-eye </w:t>
      </w:r>
      <w:r w:rsidRPr="00A22310">
        <w:rPr>
          <w:lang w:val="en-GB"/>
        </w:rPr>
        <w:t xml:space="preserve">conversation, sitting </w:t>
      </w:r>
      <w:r w:rsidR="00904ADF" w:rsidRPr="00A22310">
        <w:rPr>
          <w:lang w:val="en-GB"/>
        </w:rPr>
        <w:t>across from each other with a table in between</w:t>
      </w:r>
      <w:r w:rsidR="00761DF6" w:rsidRPr="00A22310">
        <w:rPr>
          <w:lang w:val="en-GB"/>
        </w:rPr>
        <w:t>,</w:t>
      </w:r>
      <w:r w:rsidR="00904ADF" w:rsidRPr="00A22310">
        <w:rPr>
          <w:lang w:val="en-GB"/>
        </w:rPr>
        <w:t xml:space="preserve"> can </w:t>
      </w:r>
      <w:r w:rsidRPr="00A22310">
        <w:rPr>
          <w:lang w:val="en-GB"/>
        </w:rPr>
        <w:t xml:space="preserve">be very demanding for </w:t>
      </w:r>
      <w:r w:rsidR="00761DF6" w:rsidRPr="00A22310">
        <w:rPr>
          <w:lang w:val="en-GB"/>
        </w:rPr>
        <w:t>some people</w:t>
      </w:r>
      <w:r w:rsidR="009F11D3" w:rsidRPr="00A22310">
        <w:rPr>
          <w:lang w:val="en-GB"/>
        </w:rPr>
        <w:t>.</w:t>
      </w:r>
      <w:r w:rsidRPr="00A22310">
        <w:rPr>
          <w:lang w:val="en-GB"/>
        </w:rPr>
        <w:t xml:space="preserve"> </w:t>
      </w:r>
      <w:r w:rsidR="00816A60">
        <w:rPr>
          <w:lang w:val="en-GB"/>
        </w:rPr>
        <w:t>They</w:t>
      </w:r>
      <w:r w:rsidRPr="00A22310">
        <w:rPr>
          <w:lang w:val="en-GB"/>
        </w:rPr>
        <w:t xml:space="preserve"> </w:t>
      </w:r>
      <w:r w:rsidR="00761DF6" w:rsidRPr="00A22310">
        <w:rPr>
          <w:lang w:val="en-GB"/>
        </w:rPr>
        <w:t>use up</w:t>
      </w:r>
      <w:r w:rsidR="002E5275" w:rsidRPr="00A22310">
        <w:rPr>
          <w:lang w:val="en-GB"/>
        </w:rPr>
        <w:t xml:space="preserve"> energy </w:t>
      </w:r>
      <w:r w:rsidR="009C4CB2" w:rsidRPr="00A22310">
        <w:rPr>
          <w:lang w:val="en-GB"/>
        </w:rPr>
        <w:t xml:space="preserve">trying to read the </w:t>
      </w:r>
      <w:r w:rsidRPr="00A22310">
        <w:rPr>
          <w:lang w:val="en-GB"/>
        </w:rPr>
        <w:t>response in the other</w:t>
      </w:r>
      <w:r w:rsidR="009C4CB2" w:rsidRPr="00A22310">
        <w:rPr>
          <w:lang w:val="en-GB"/>
        </w:rPr>
        <w:t xml:space="preserve"> person’s</w:t>
      </w:r>
      <w:r w:rsidRPr="00A22310">
        <w:rPr>
          <w:lang w:val="en-GB"/>
        </w:rPr>
        <w:t xml:space="preserve"> face, try</w:t>
      </w:r>
      <w:r w:rsidR="009C4CB2" w:rsidRPr="00A22310">
        <w:rPr>
          <w:lang w:val="en-GB"/>
        </w:rPr>
        <w:t>ing</w:t>
      </w:r>
      <w:r w:rsidRPr="00A22310">
        <w:rPr>
          <w:lang w:val="en-GB"/>
        </w:rPr>
        <w:t xml:space="preserve"> to translate, try</w:t>
      </w:r>
      <w:r w:rsidR="009C4CB2" w:rsidRPr="00A22310">
        <w:rPr>
          <w:lang w:val="en-GB"/>
        </w:rPr>
        <w:t>ing</w:t>
      </w:r>
      <w:r w:rsidRPr="00A22310">
        <w:rPr>
          <w:lang w:val="en-GB"/>
        </w:rPr>
        <w:t xml:space="preserve"> to adapt to be a</w:t>
      </w:r>
      <w:r w:rsidR="00D7503A" w:rsidRPr="00A22310">
        <w:rPr>
          <w:lang w:val="en-GB"/>
        </w:rPr>
        <w:t>n</w:t>
      </w:r>
      <w:r w:rsidR="009F11D3" w:rsidRPr="00A22310">
        <w:rPr>
          <w:lang w:val="en-GB"/>
        </w:rPr>
        <w:t xml:space="preserve"> </w:t>
      </w:r>
      <w:r w:rsidR="00761DF6" w:rsidRPr="00A22310">
        <w:rPr>
          <w:lang w:val="en-GB"/>
        </w:rPr>
        <w:t xml:space="preserve">accepted partner in the </w:t>
      </w:r>
      <w:r w:rsidR="009F11D3" w:rsidRPr="00A22310">
        <w:rPr>
          <w:lang w:val="en-GB"/>
        </w:rPr>
        <w:t>conversation</w:t>
      </w:r>
      <w:r w:rsidR="00761DF6" w:rsidRPr="00A22310">
        <w:rPr>
          <w:lang w:val="en-GB"/>
        </w:rPr>
        <w:t>,</w:t>
      </w:r>
      <w:r w:rsidR="009F11D3" w:rsidRPr="00A22310">
        <w:rPr>
          <w:lang w:val="en-GB"/>
        </w:rPr>
        <w:t xml:space="preserve"> </w:t>
      </w:r>
      <w:r w:rsidRPr="00A22310">
        <w:rPr>
          <w:lang w:val="en-GB"/>
        </w:rPr>
        <w:t xml:space="preserve">or </w:t>
      </w:r>
      <w:r w:rsidR="00816A60">
        <w:rPr>
          <w:lang w:val="en-GB"/>
        </w:rPr>
        <w:t>they</w:t>
      </w:r>
      <w:r w:rsidRPr="00A22310">
        <w:rPr>
          <w:lang w:val="en-GB"/>
        </w:rPr>
        <w:t xml:space="preserve"> just give up and back out</w:t>
      </w:r>
      <w:r w:rsidR="009C4CB2" w:rsidRPr="00A22310">
        <w:rPr>
          <w:lang w:val="en-GB"/>
        </w:rPr>
        <w:t>.</w:t>
      </w:r>
      <w:r w:rsidR="0028563F" w:rsidRPr="00A22310">
        <w:rPr>
          <w:lang w:val="en-GB"/>
        </w:rPr>
        <w:t xml:space="preserve"> </w:t>
      </w:r>
      <w:r w:rsidR="009F11D3" w:rsidRPr="00A22310">
        <w:rPr>
          <w:lang w:val="en-GB"/>
        </w:rPr>
        <w:t>T</w:t>
      </w:r>
      <w:r w:rsidR="00424266" w:rsidRPr="00A22310">
        <w:rPr>
          <w:lang w:val="en-GB"/>
        </w:rPr>
        <w:t xml:space="preserve">o </w:t>
      </w:r>
      <w:r w:rsidR="009F11D3" w:rsidRPr="00A22310">
        <w:rPr>
          <w:lang w:val="en-GB"/>
        </w:rPr>
        <w:t>compensate</w:t>
      </w:r>
      <w:r w:rsidR="00424266" w:rsidRPr="00A22310">
        <w:rPr>
          <w:lang w:val="en-GB"/>
        </w:rPr>
        <w:t xml:space="preserve"> for this we c</w:t>
      </w:r>
      <w:r w:rsidR="009F11D3" w:rsidRPr="00A22310">
        <w:rPr>
          <w:lang w:val="en-GB"/>
        </w:rPr>
        <w:t>a</w:t>
      </w:r>
      <w:r w:rsidR="00424266" w:rsidRPr="00A22310">
        <w:rPr>
          <w:lang w:val="en-GB"/>
        </w:rPr>
        <w:t>n use Stern</w:t>
      </w:r>
      <w:r w:rsidR="00CD2FD5" w:rsidRPr="00A22310">
        <w:rPr>
          <w:lang w:val="en-GB"/>
        </w:rPr>
        <w:t>’</w:t>
      </w:r>
      <w:r w:rsidR="00424266" w:rsidRPr="00A22310">
        <w:rPr>
          <w:lang w:val="en-GB"/>
        </w:rPr>
        <w:t>s concept</w:t>
      </w:r>
      <w:r w:rsidR="00761DF6" w:rsidRPr="00A22310">
        <w:rPr>
          <w:lang w:val="en-GB"/>
        </w:rPr>
        <w:t xml:space="preserve"> of</w:t>
      </w:r>
      <w:r w:rsidR="00424266" w:rsidRPr="00A22310">
        <w:rPr>
          <w:lang w:val="en-GB"/>
        </w:rPr>
        <w:t xml:space="preserve"> </w:t>
      </w:r>
      <w:r w:rsidR="00761DF6" w:rsidRPr="00A22310">
        <w:rPr>
          <w:lang w:val="en-GB"/>
        </w:rPr>
        <w:t>'</w:t>
      </w:r>
      <w:r w:rsidR="009F11D3" w:rsidRPr="00A22310">
        <w:rPr>
          <w:lang w:val="en-GB"/>
        </w:rPr>
        <w:t>T</w:t>
      </w:r>
      <w:r w:rsidR="00424266" w:rsidRPr="00A22310">
        <w:rPr>
          <w:lang w:val="en-GB"/>
        </w:rPr>
        <w:t xml:space="preserve">he </w:t>
      </w:r>
      <w:r w:rsidR="00904ADF" w:rsidRPr="00A22310">
        <w:rPr>
          <w:lang w:val="en-GB"/>
        </w:rPr>
        <w:t>C</w:t>
      </w:r>
      <w:r w:rsidR="00424266" w:rsidRPr="00A22310">
        <w:rPr>
          <w:lang w:val="en-GB"/>
        </w:rPr>
        <w:t xml:space="preserve">ommon </w:t>
      </w:r>
      <w:r w:rsidR="00904ADF" w:rsidRPr="00A22310">
        <w:rPr>
          <w:lang w:val="en-GB"/>
        </w:rPr>
        <w:t>T</w:t>
      </w:r>
      <w:r w:rsidR="00424266" w:rsidRPr="00A22310">
        <w:rPr>
          <w:lang w:val="en-GB"/>
        </w:rPr>
        <w:t>hird</w:t>
      </w:r>
      <w:r w:rsidR="00761DF6" w:rsidRPr="00A22310">
        <w:rPr>
          <w:lang w:val="en-GB"/>
        </w:rPr>
        <w:t xml:space="preserve">' </w:t>
      </w:r>
      <w:r w:rsidR="001215A0" w:rsidRPr="00A22310">
        <w:rPr>
          <w:lang w:val="en-GB"/>
        </w:rPr>
        <w:fldChar w:fldCharType="begin"/>
      </w:r>
      <w:r w:rsidR="005F5F11">
        <w:rPr>
          <w:lang w:val="en-GB"/>
        </w:rPr>
        <w:instrText xml:space="preserve"> ADDIN EN.CITE &lt;EndNote&gt;&lt;Cite&gt;&lt;Author&gt;Stern&lt;/Author&gt;&lt;Year&gt;2019&lt;/Year&gt;&lt;RecNum&gt;877&lt;/RecNum&gt;&lt;DisplayText&gt;(Stern 2019)&lt;/DisplayText&gt;&lt;record&gt;&lt;rec-number&gt;877&lt;/rec-number&gt;&lt;foreign-keys&gt;&lt;key app="EN" db-id="ep2wv0asqrzvsjefpsuvxezy2xdxvpawvaxz" timestamp="1582460010"&gt;877&lt;/key&gt;&lt;/foreign-keys&gt;&lt;ref-type name="Book"&gt;6&lt;/ref-type&gt;&lt;contributors&gt;&lt;authors&gt;&lt;author&gt;Stern, D.N.&lt;/author&gt;&lt;/authors&gt;&lt;/contributors&gt;&lt;titles&gt;&lt;title&gt;The Interpersonal World of the Infant: A View from Psychoanalysis and Developmental Psychology&lt;/title&gt;&lt;/titles&gt;&lt;dates&gt;&lt;year&gt;2019&lt;/year&gt;&lt;/dates&gt;&lt;publisher&gt;Taylor &amp;amp; Francis Limited&lt;/publisher&gt;&lt;isbn&gt;9780367328085&lt;/isbn&gt;&lt;urls&gt;&lt;related-urls&gt;&lt;url&gt;https://books.google.dk/books?id=MQHtxgEACAAJ&lt;/url&gt;&lt;/related-urls&gt;&lt;/urls&gt;&lt;/record&gt;&lt;/Cite&gt;&lt;/EndNote&gt;</w:instrText>
      </w:r>
      <w:r w:rsidR="001215A0" w:rsidRPr="00A22310">
        <w:rPr>
          <w:lang w:val="en-GB"/>
        </w:rPr>
        <w:fldChar w:fldCharType="separate"/>
      </w:r>
      <w:r w:rsidR="001215A0" w:rsidRPr="00A22310">
        <w:rPr>
          <w:noProof/>
          <w:lang w:val="en-GB"/>
        </w:rPr>
        <w:t>(</w:t>
      </w:r>
      <w:hyperlink w:anchor="_ENREF_38" w:tooltip="Stern, 2019 #877" w:history="1">
        <w:r w:rsidR="00812503" w:rsidRPr="00A22310">
          <w:rPr>
            <w:noProof/>
            <w:lang w:val="en-GB"/>
          </w:rPr>
          <w:t>Stern 2019</w:t>
        </w:r>
      </w:hyperlink>
      <w:r w:rsidR="001215A0" w:rsidRPr="00A22310">
        <w:rPr>
          <w:noProof/>
          <w:lang w:val="en-GB"/>
        </w:rPr>
        <w:t>)</w:t>
      </w:r>
      <w:r w:rsidR="001215A0" w:rsidRPr="00A22310">
        <w:rPr>
          <w:lang w:val="en-GB"/>
        </w:rPr>
        <w:fldChar w:fldCharType="end"/>
      </w:r>
      <w:r w:rsidR="00F859DB" w:rsidRPr="00A22310">
        <w:rPr>
          <w:lang w:val="en-GB"/>
        </w:rPr>
        <w:t xml:space="preserve"> </w:t>
      </w:r>
      <w:r w:rsidR="00362007" w:rsidRPr="00A22310">
        <w:rPr>
          <w:lang w:val="en-GB"/>
        </w:rPr>
        <w:fldChar w:fldCharType="begin"/>
      </w:r>
      <w:r w:rsidR="00F369D9" w:rsidRPr="00A22310">
        <w:rPr>
          <w:lang w:val="en-GB"/>
        </w:rPr>
        <w:instrText xml:space="preserve"> ADDIN EN.CITE &lt;EndNote&gt;&lt;Cite&gt;&lt;Author&gt;Alm&lt;/Author&gt;&lt;Year&gt;2013&lt;/Year&gt;&lt;RecNum&gt;909&lt;/RecNum&gt;&lt;DisplayText&gt;(Alm, Astell et al. 2013)&lt;/DisplayText&gt;&lt;record&gt;&lt;rec-number&gt;909&lt;/rec-number&gt;&lt;foreign-keys&gt;&lt;key app="EN" db-id="ep2wv0asqrzvsjefpsuvxezy2xdxvpawvaxz" timestamp="1593685149"&gt;909&lt;/key&gt;&lt;/foreign-keys&gt;&lt;ref-type name="Journal Article"&gt;17&lt;/ref-type&gt;&lt;contributors&gt;&lt;authors&gt;&lt;author&gt;Alm, Norman&lt;/author&gt;&lt;author&gt;Astell, Arlene&lt;/author&gt;&lt;author&gt;Gowans, Gary&lt;/author&gt;&lt;author&gt;Ellis, Maggie&lt;/author&gt;&lt;author&gt;Vaughan, Phillip&lt;/author&gt;&lt;author&gt;Dye, Richard&lt;/author&gt;&lt;/authors&gt;&lt;/contributors&gt;&lt;titles&gt;&lt;title&gt;Supporting Conversation for People with Dementia by Introducing a Computer-Based Third Element to the Interaction&lt;/title&gt;&lt;secondary-title&gt;Communication Matters Journal&lt;/secondary-title&gt;&lt;/titles&gt;&lt;periodical&gt;&lt;full-title&gt;Communication Matters Journal&lt;/full-title&gt;&lt;/periodical&gt;&lt;pages&gt;pp 22-23&lt;/pages&gt;&lt;volume&gt;27&lt;/volume&gt;&lt;dates&gt;&lt;year&gt;2013&lt;/year&gt;&lt;/dates&gt;&lt;urls&gt;&lt;/urls&gt;&lt;remote-database-name&gt;/z-wcorg/&lt;/remote-database-name&gt;&lt;remote-database-provider&gt;http://worldcat.org&lt;/remote-database-provider&gt;&lt;language&gt;English&lt;/language&gt;&lt;/record&gt;&lt;/Cite&gt;&lt;/EndNote&gt;</w:instrText>
      </w:r>
      <w:r w:rsidR="00362007" w:rsidRPr="00A22310">
        <w:rPr>
          <w:lang w:val="en-GB"/>
        </w:rPr>
        <w:fldChar w:fldCharType="separate"/>
      </w:r>
      <w:r w:rsidR="00362007" w:rsidRPr="00A22310">
        <w:rPr>
          <w:noProof/>
          <w:lang w:val="en-GB"/>
        </w:rPr>
        <w:t>(</w:t>
      </w:r>
      <w:hyperlink w:anchor="_ENREF_5" w:tooltip="Alm, 2013 #909" w:history="1">
        <w:r w:rsidR="00812503" w:rsidRPr="00A22310">
          <w:rPr>
            <w:noProof/>
            <w:lang w:val="en-GB"/>
          </w:rPr>
          <w:t>Alm, Astell et al. 2013</w:t>
        </w:r>
      </w:hyperlink>
      <w:r w:rsidR="00362007" w:rsidRPr="00A22310">
        <w:rPr>
          <w:noProof/>
          <w:lang w:val="en-GB"/>
        </w:rPr>
        <w:t>)</w:t>
      </w:r>
      <w:r w:rsidR="00362007" w:rsidRPr="00A22310">
        <w:rPr>
          <w:lang w:val="en-GB"/>
        </w:rPr>
        <w:fldChar w:fldCharType="end"/>
      </w:r>
      <w:r w:rsidR="00761DF6" w:rsidRPr="00A22310">
        <w:rPr>
          <w:lang w:val="en-GB"/>
        </w:rPr>
        <w:t>:</w:t>
      </w:r>
      <w:r w:rsidR="00CD2FD5" w:rsidRPr="00A22310">
        <w:rPr>
          <w:lang w:val="en-GB"/>
        </w:rPr>
        <w:t xml:space="preserve"> Y</w:t>
      </w:r>
      <w:r w:rsidR="009F11D3" w:rsidRPr="00A22310">
        <w:rPr>
          <w:lang w:val="en-GB"/>
        </w:rPr>
        <w:t xml:space="preserve">ou and I </w:t>
      </w:r>
      <w:r w:rsidR="00C26300" w:rsidRPr="00A22310">
        <w:rPr>
          <w:lang w:val="en-GB"/>
        </w:rPr>
        <w:t xml:space="preserve">talk </w:t>
      </w:r>
      <w:r w:rsidR="009F11D3" w:rsidRPr="00A22310">
        <w:rPr>
          <w:lang w:val="en-GB"/>
        </w:rPr>
        <w:t>about something</w:t>
      </w:r>
      <w:r w:rsidR="00C26300" w:rsidRPr="00A22310">
        <w:rPr>
          <w:lang w:val="en-GB"/>
        </w:rPr>
        <w:t xml:space="preserve">. We can also use </w:t>
      </w:r>
      <w:r w:rsidR="009F11D3" w:rsidRPr="00A22310">
        <w:rPr>
          <w:lang w:val="en-GB"/>
        </w:rPr>
        <w:t>the term</w:t>
      </w:r>
      <w:r w:rsidR="00424266" w:rsidRPr="00A22310">
        <w:rPr>
          <w:lang w:val="en-GB"/>
        </w:rPr>
        <w:t xml:space="preserve"> </w:t>
      </w:r>
      <w:r w:rsidR="00C26300" w:rsidRPr="00A22310">
        <w:rPr>
          <w:lang w:val="en-GB"/>
        </w:rPr>
        <w:t>'</w:t>
      </w:r>
      <w:r w:rsidR="009F11D3" w:rsidRPr="00A22310">
        <w:rPr>
          <w:lang w:val="en-GB"/>
        </w:rPr>
        <w:t>externalization</w:t>
      </w:r>
      <w:r w:rsidR="00C26300" w:rsidRPr="00A22310">
        <w:rPr>
          <w:lang w:val="en-GB"/>
        </w:rPr>
        <w:t>'</w:t>
      </w:r>
      <w:r w:rsidR="009F11D3" w:rsidRPr="00A22310">
        <w:rPr>
          <w:lang w:val="en-GB"/>
        </w:rPr>
        <w:t xml:space="preserve"> </w:t>
      </w:r>
      <w:r w:rsidR="00C26300" w:rsidRPr="00A22310">
        <w:rPr>
          <w:lang w:val="en-GB"/>
        </w:rPr>
        <w:t xml:space="preserve">as proposed </w:t>
      </w:r>
      <w:r w:rsidR="00424266" w:rsidRPr="00A22310">
        <w:rPr>
          <w:lang w:val="en-GB"/>
        </w:rPr>
        <w:t xml:space="preserve">by White </w:t>
      </w:r>
      <w:r w:rsidR="00424266" w:rsidRPr="00A22310">
        <w:rPr>
          <w:lang w:val="en-GB"/>
        </w:rPr>
        <w:fldChar w:fldCharType="begin"/>
      </w:r>
      <w:r w:rsidR="0018619D" w:rsidRPr="00A22310">
        <w:rPr>
          <w:lang w:val="en-GB"/>
        </w:rPr>
        <w:instrText xml:space="preserve"> ADDIN EN.CITE &lt;EndNote&gt;&lt;Cite&gt;&lt;Year&gt;2013&lt;/Year&gt;&lt;RecNum&gt;797&lt;/RecNum&gt;&lt;DisplayText&gt;(White 2007, 2013)&lt;/DisplayText&gt;&lt;record&gt;&lt;rec-number&gt;797&lt;/rec-number&gt;&lt;foreign-keys&gt;&lt;key app="EN" db-id="ep2wv0asqrzvsjefpsuvxezy2xdxvpawvaxz" timestamp="1558371840"&gt;797&lt;/key&gt;&lt;/foreign-keys&gt;&lt;ref-type name="Book"&gt;6&lt;/ref-type&gt;&lt;contributors&gt;&lt;secondary-authors&gt;&lt;author&gt;Ingemark, Camilla Asplund&lt;/author&gt;&lt;/secondary-authors&gt;&lt;/contributors&gt;&lt;titles&gt;&lt;title&gt;Therapeutic uses of storytelling : an interdisciplinary approach to narration as therapy&lt;/title&gt;&lt;/titles&gt;&lt;pages&gt;208 s., illustreret&lt;/pages&gt;&lt;keywords&gt;&lt;keyword&gt;Michael White&lt;/keyword&gt;&lt;keyword&gt;David Epston&lt;/keyword&gt;&lt;keyword&gt;narrativ terapi&lt;/keyword&gt;&lt;keyword&gt;narrativ psykologi&lt;/keyword&gt;&lt;keyword&gt;narrativ metode&lt;/keyword&gt;&lt;keyword&gt;narrativer&lt;/keyword&gt;&lt;keyword&gt;storytelling&lt;/keyword&gt;&lt;keyword&gt;narrative therapy&lt;/keyword&gt;&lt;/keywords&gt;&lt;dates&gt;&lt;year&gt;2013&lt;/year&gt;&lt;/dates&gt;&lt;pub-location&gt;Lund&lt;/pub-location&gt;&lt;publisher&gt;Nordic Academic Press&lt;/publisher&gt;&lt;isbn&gt;9187351153, 9789187351150&lt;/isbn&gt;&lt;call-num&gt;61.642&lt;/call-num&gt;&lt;urls&gt;&lt;/urls&gt;&lt;/record&gt;&lt;/Cite&gt;&lt;Cite&gt;&lt;Author&gt;White&lt;/Author&gt;&lt;Year&gt;2007&lt;/Year&gt;&lt;RecNum&gt;798&lt;/RecNum&gt;&lt;record&gt;&lt;rec-number&gt;798&lt;/rec-number&gt;&lt;foreign-keys&gt;&lt;key app="EN" db-id="ep2wv0asqrzvsjefpsuvxezy2xdxvpawvaxz" timestamp="1558372027"&gt;798&lt;/key&gt;&lt;/foreign-keys&gt;&lt;ref-type name="Book"&gt;6&lt;/ref-type&gt;&lt;contributors&gt;&lt;authors&gt;&lt;author&gt;White, Michael&lt;/author&gt;&lt;/authors&gt;&lt;/contributors&gt;&lt;titles&gt;&lt;title&gt;Maps of narrative practice&lt;/title&gt;&lt;/titles&gt;&lt;pages&gt;x, 304 s., illustreret&lt;/pages&gt;&lt;keywords&gt;&lt;keyword&gt;Narrativ terapi&lt;/keyword&gt;&lt;keyword&gt;Samtaleterapi&lt;/keyword&gt;&lt;keyword&gt;Psykoterapi&lt;/keyword&gt;&lt;keyword&gt;Narrative therapy&lt;/keyword&gt;&lt;keyword&gt;Narration&lt;/keyword&gt;&lt;keyword&gt;Psychotherapy, methods&lt;/keyword&gt;&lt;/keywords&gt;&lt;dates&gt;&lt;year&gt;2007&lt;/year&gt;&lt;/dates&gt;&lt;pub-location&gt;New York&lt;/pub-location&gt;&lt;publisher&gt;W.W. Norton&lt;/publisher&gt;&lt;isbn&gt;9780393705164&lt;/isbn&gt;&lt;call-num&gt;61.6422&lt;/call-num&gt;&lt;urls&gt;&lt;/urls&gt;&lt;/record&gt;&lt;/Cite&gt;&lt;/EndNote&gt;</w:instrText>
      </w:r>
      <w:r w:rsidR="00424266" w:rsidRPr="00A22310">
        <w:rPr>
          <w:lang w:val="en-GB"/>
        </w:rPr>
        <w:fldChar w:fldCharType="separate"/>
      </w:r>
      <w:r w:rsidR="0018619D" w:rsidRPr="00A22310">
        <w:rPr>
          <w:noProof/>
          <w:lang w:val="en-GB"/>
        </w:rPr>
        <w:t>(</w:t>
      </w:r>
      <w:hyperlink w:anchor="_ENREF_42" w:tooltip="White, 2007 #798" w:history="1">
        <w:r w:rsidR="00812503" w:rsidRPr="00A22310">
          <w:rPr>
            <w:noProof/>
            <w:lang w:val="en-GB"/>
          </w:rPr>
          <w:t>White 2007</w:t>
        </w:r>
      </w:hyperlink>
      <w:r w:rsidR="0018619D" w:rsidRPr="00A22310">
        <w:rPr>
          <w:noProof/>
          <w:lang w:val="en-GB"/>
        </w:rPr>
        <w:t xml:space="preserve">, </w:t>
      </w:r>
      <w:hyperlink w:anchor="_ENREF_1" w:tooltip=", 2013 #797" w:history="1">
        <w:r w:rsidR="00812503" w:rsidRPr="00A22310">
          <w:rPr>
            <w:noProof/>
            <w:lang w:val="en-GB"/>
          </w:rPr>
          <w:t>2013</w:t>
        </w:r>
      </w:hyperlink>
      <w:r w:rsidR="0018619D" w:rsidRPr="00A22310">
        <w:rPr>
          <w:noProof/>
          <w:lang w:val="en-GB"/>
        </w:rPr>
        <w:t>)</w:t>
      </w:r>
      <w:r w:rsidR="00424266" w:rsidRPr="00A22310">
        <w:rPr>
          <w:lang w:val="en-GB"/>
        </w:rPr>
        <w:fldChar w:fldCharType="end"/>
      </w:r>
      <w:r w:rsidR="00424266" w:rsidRPr="00A22310">
        <w:rPr>
          <w:lang w:val="en-GB"/>
        </w:rPr>
        <w:t xml:space="preserve">. We talk through the mat. The things we talk about </w:t>
      </w:r>
      <w:r w:rsidR="00C26300" w:rsidRPr="00A22310">
        <w:rPr>
          <w:lang w:val="en-GB"/>
        </w:rPr>
        <w:t>are</w:t>
      </w:r>
      <w:r w:rsidR="00424266" w:rsidRPr="00A22310">
        <w:rPr>
          <w:lang w:val="en-GB"/>
        </w:rPr>
        <w:t xml:space="preserve"> on </w:t>
      </w:r>
      <w:r w:rsidR="009F11D3" w:rsidRPr="00A22310">
        <w:rPr>
          <w:lang w:val="en-GB"/>
        </w:rPr>
        <w:t>the</w:t>
      </w:r>
      <w:r w:rsidR="00424266" w:rsidRPr="00A22310">
        <w:rPr>
          <w:lang w:val="en-GB"/>
        </w:rPr>
        <w:t xml:space="preserve"> mat, </w:t>
      </w:r>
      <w:r w:rsidR="009F11D3" w:rsidRPr="00A22310">
        <w:rPr>
          <w:lang w:val="en-GB"/>
        </w:rPr>
        <w:t>away from</w:t>
      </w:r>
      <w:r w:rsidR="00424266" w:rsidRPr="00A22310">
        <w:rPr>
          <w:lang w:val="en-GB"/>
        </w:rPr>
        <w:t xml:space="preserve"> the person</w:t>
      </w:r>
      <w:r w:rsidR="00CF795C" w:rsidRPr="00A22310">
        <w:rPr>
          <w:lang w:val="en-GB"/>
        </w:rPr>
        <w:t>, and can easily be</w:t>
      </w:r>
      <w:r w:rsidR="00D4038A" w:rsidRPr="00A22310">
        <w:rPr>
          <w:lang w:val="en-GB"/>
        </w:rPr>
        <w:t xml:space="preserve"> managed as a subject</w:t>
      </w:r>
      <w:r w:rsidR="00C26300" w:rsidRPr="00A22310">
        <w:rPr>
          <w:lang w:val="en-GB"/>
        </w:rPr>
        <w:t xml:space="preserve"> of conversation</w:t>
      </w:r>
      <w:r w:rsidR="00D4038A" w:rsidRPr="00A22310">
        <w:rPr>
          <w:lang w:val="en-GB"/>
        </w:rPr>
        <w:t xml:space="preserve"> and not as a personal</w:t>
      </w:r>
      <w:r w:rsidR="00AC770C" w:rsidRPr="00A22310">
        <w:rPr>
          <w:lang w:val="en-GB"/>
        </w:rPr>
        <w:t xml:space="preserve"> matter: </w:t>
      </w:r>
      <w:r w:rsidR="00C26300" w:rsidRPr="00A22310">
        <w:rPr>
          <w:lang w:val="en-GB"/>
        </w:rPr>
        <w:t>moving f</w:t>
      </w:r>
      <w:r w:rsidR="00AC770C" w:rsidRPr="00A22310">
        <w:rPr>
          <w:lang w:val="en-GB"/>
        </w:rPr>
        <w:t xml:space="preserve">rom </w:t>
      </w:r>
      <w:r w:rsidR="00C26300" w:rsidRPr="00A22310">
        <w:rPr>
          <w:lang w:val="en-GB"/>
        </w:rPr>
        <w:t>'</w:t>
      </w:r>
      <w:r w:rsidR="00AC770C" w:rsidRPr="00A22310">
        <w:rPr>
          <w:lang w:val="en-GB"/>
        </w:rPr>
        <w:t>I am or have a problem</w:t>
      </w:r>
      <w:r w:rsidR="00C26300" w:rsidRPr="00A22310">
        <w:rPr>
          <w:lang w:val="en-GB"/>
        </w:rPr>
        <w:t>'</w:t>
      </w:r>
      <w:r w:rsidR="00AC770C" w:rsidRPr="00A22310">
        <w:rPr>
          <w:lang w:val="en-GB"/>
        </w:rPr>
        <w:t xml:space="preserve">, to </w:t>
      </w:r>
      <w:r w:rsidR="00C26300" w:rsidRPr="00A22310">
        <w:rPr>
          <w:lang w:val="en-GB"/>
        </w:rPr>
        <w:t>'</w:t>
      </w:r>
      <w:r w:rsidR="00AC770C" w:rsidRPr="00A22310">
        <w:rPr>
          <w:lang w:val="en-GB"/>
        </w:rPr>
        <w:t>there is a problem</w:t>
      </w:r>
      <w:r w:rsidR="00C26300" w:rsidRPr="00A22310">
        <w:rPr>
          <w:lang w:val="en-GB"/>
        </w:rPr>
        <w:t>'</w:t>
      </w:r>
      <w:r w:rsidR="00AC770C" w:rsidRPr="00A22310">
        <w:rPr>
          <w:lang w:val="en-GB"/>
        </w:rPr>
        <w:t>.</w:t>
      </w:r>
    </w:p>
    <w:p w14:paraId="75C8A8A4" w14:textId="77777777" w:rsidR="001B6562" w:rsidRPr="00A22310" w:rsidRDefault="001B6562" w:rsidP="00A77D18">
      <w:pPr>
        <w:pStyle w:val="EndNoteBibliography"/>
        <w:rPr>
          <w:rFonts w:ascii="Segoe UI" w:hAnsi="Segoe UI" w:cs="Segoe UI"/>
          <w:sz w:val="18"/>
          <w:szCs w:val="18"/>
          <w:lang w:val="en-GB"/>
        </w:rPr>
      </w:pPr>
    </w:p>
    <w:p w14:paraId="2281A757" w14:textId="77777777" w:rsidR="001B6562" w:rsidRPr="00A22310" w:rsidRDefault="001B6562" w:rsidP="00A77D18">
      <w:pPr>
        <w:pStyle w:val="EndNoteBibliography"/>
        <w:rPr>
          <w:rFonts w:ascii="Segoe UI" w:hAnsi="Segoe UI" w:cs="Segoe UI"/>
          <w:sz w:val="18"/>
          <w:szCs w:val="18"/>
          <w:lang w:val="en-GB"/>
        </w:rPr>
      </w:pPr>
    </w:p>
    <w:p w14:paraId="324DB073" w14:textId="77777777" w:rsidR="005F5F11" w:rsidRDefault="005F5F11" w:rsidP="00A77D18">
      <w:pPr>
        <w:pStyle w:val="EndNoteBibliography"/>
        <w:rPr>
          <w:sz w:val="16"/>
          <w:szCs w:val="18"/>
          <w:lang w:val="en-GB"/>
        </w:rPr>
      </w:pPr>
      <w:r w:rsidRPr="00EC265A">
        <w:rPr>
          <w:sz w:val="16"/>
          <w:szCs w:val="18"/>
          <w:lang w:val="en-GB"/>
        </w:rPr>
        <w:t xml:space="preserve">Alm, N., Astell, A., Gowans, G., Ellis, M., Vaughan, P., &amp; Dye, R. (2013). </w:t>
      </w:r>
      <w:r w:rsidRPr="00EC265A">
        <w:rPr>
          <w:sz w:val="16"/>
          <w:szCs w:val="18"/>
          <w:u w:val="single"/>
          <w:lang w:val="en-GB"/>
        </w:rPr>
        <w:t>Supporting Conversation for People with Dementia by Introducing a Computer-Based Third Element to the Interaction.</w:t>
      </w:r>
      <w:r w:rsidRPr="00EC265A">
        <w:rPr>
          <w:sz w:val="16"/>
          <w:szCs w:val="18"/>
          <w:lang w:val="en-GB"/>
        </w:rPr>
        <w:t xml:space="preserve"> Communication Matters Journal, 27, pp 22-23.</w:t>
      </w:r>
    </w:p>
    <w:p w14:paraId="4F8DD6DF" w14:textId="77777777" w:rsidR="005F5F11" w:rsidRDefault="005F5F11" w:rsidP="00A77D18">
      <w:pPr>
        <w:pStyle w:val="EndNoteBibliography"/>
        <w:rPr>
          <w:sz w:val="16"/>
          <w:szCs w:val="18"/>
          <w:lang w:val="en-GB"/>
        </w:rPr>
      </w:pPr>
    </w:p>
    <w:p w14:paraId="570397D6" w14:textId="77777777" w:rsidR="005F5F11" w:rsidRPr="00FD1617" w:rsidRDefault="005F5F11" w:rsidP="005F5F11">
      <w:pPr>
        <w:pStyle w:val="EndNoteBibliography"/>
        <w:rPr>
          <w:sz w:val="16"/>
          <w:szCs w:val="18"/>
          <w:lang w:val="en-GB"/>
        </w:rPr>
      </w:pPr>
      <w:r w:rsidRPr="00FD1617">
        <w:rPr>
          <w:sz w:val="16"/>
          <w:szCs w:val="18"/>
          <w:lang w:val="en-GB"/>
        </w:rPr>
        <w:t xml:space="preserve">Baron, M. G. (2006). </w:t>
      </w:r>
      <w:r w:rsidRPr="00EC265A">
        <w:rPr>
          <w:sz w:val="16"/>
          <w:szCs w:val="18"/>
          <w:u w:val="single"/>
          <w:lang w:val="en-GB"/>
        </w:rPr>
        <w:t>Stress and coping in autism.</w:t>
      </w:r>
      <w:r w:rsidRPr="00FD1617">
        <w:rPr>
          <w:sz w:val="16"/>
          <w:szCs w:val="18"/>
          <w:lang w:val="en-GB"/>
        </w:rPr>
        <w:t xml:space="preserve"> Oxford</w:t>
      </w:r>
    </w:p>
    <w:p w14:paraId="3FE4C59C" w14:textId="77777777" w:rsidR="005F5F11" w:rsidRPr="00FD1617" w:rsidRDefault="005F5F11" w:rsidP="005F5F11">
      <w:pPr>
        <w:pStyle w:val="EndNoteBibliography"/>
        <w:rPr>
          <w:sz w:val="16"/>
          <w:szCs w:val="18"/>
          <w:lang w:val="en-GB"/>
        </w:rPr>
      </w:pPr>
      <w:r w:rsidRPr="00FD1617">
        <w:rPr>
          <w:sz w:val="16"/>
          <w:szCs w:val="18"/>
          <w:lang w:val="en-GB"/>
        </w:rPr>
        <w:t>New York, Oxford University Press.</w:t>
      </w:r>
    </w:p>
    <w:p w14:paraId="467DB57B" w14:textId="77777777" w:rsidR="005F5F11" w:rsidRPr="00FD1617" w:rsidRDefault="005F5F11" w:rsidP="005F5F11">
      <w:pPr>
        <w:pStyle w:val="EndNoteBibliography"/>
        <w:rPr>
          <w:sz w:val="16"/>
          <w:szCs w:val="18"/>
          <w:lang w:val="en-GB"/>
        </w:rPr>
      </w:pPr>
    </w:p>
    <w:p w14:paraId="19C0E155" w14:textId="77777777" w:rsidR="005F5F11" w:rsidRPr="00FD1617" w:rsidRDefault="005F5F11" w:rsidP="005F5F11">
      <w:pPr>
        <w:pStyle w:val="EndNoteBibliography"/>
        <w:rPr>
          <w:sz w:val="16"/>
          <w:szCs w:val="18"/>
          <w:lang w:val="en-GB"/>
        </w:rPr>
      </w:pPr>
      <w:r w:rsidRPr="00FD1617">
        <w:rPr>
          <w:sz w:val="16"/>
          <w:szCs w:val="18"/>
          <w:lang w:val="en-GB"/>
        </w:rPr>
        <w:t xml:space="preserve">Krumwiede, A. (2014). </w:t>
      </w:r>
      <w:r w:rsidRPr="00EC265A">
        <w:rPr>
          <w:sz w:val="16"/>
          <w:szCs w:val="18"/>
          <w:u w:val="single"/>
          <w:lang w:val="en-GB"/>
        </w:rPr>
        <w:t>Attachment Theory According to John Bowlby and Mary Ainsworth</w:t>
      </w:r>
      <w:r w:rsidRPr="00FD1617">
        <w:rPr>
          <w:sz w:val="16"/>
          <w:szCs w:val="18"/>
          <w:lang w:val="en-GB"/>
        </w:rPr>
        <w:t>, GRIN Verlag.</w:t>
      </w:r>
    </w:p>
    <w:p w14:paraId="179137FF" w14:textId="77777777" w:rsidR="005F5F11" w:rsidRPr="00FD1617" w:rsidRDefault="005F5F11" w:rsidP="005F5F11">
      <w:pPr>
        <w:pStyle w:val="EndNoteBibliography"/>
        <w:rPr>
          <w:sz w:val="16"/>
          <w:szCs w:val="18"/>
          <w:lang w:val="en-GB"/>
        </w:rPr>
      </w:pPr>
    </w:p>
    <w:p w14:paraId="6F012E4B" w14:textId="72C01FB8" w:rsidR="00281E37" w:rsidRPr="00FD1617" w:rsidRDefault="000255C5" w:rsidP="00A77D18">
      <w:pPr>
        <w:pStyle w:val="EndNoteBibliography"/>
        <w:rPr>
          <w:sz w:val="16"/>
          <w:szCs w:val="18"/>
          <w:lang w:val="en-GB"/>
        </w:rPr>
      </w:pPr>
      <w:r w:rsidRPr="00FD1617">
        <w:rPr>
          <w:sz w:val="16"/>
          <w:szCs w:val="18"/>
          <w:lang w:val="en-GB"/>
        </w:rPr>
        <w:t xml:space="preserve">Stern, D. N. (2019). </w:t>
      </w:r>
      <w:r w:rsidRPr="00EC265A">
        <w:rPr>
          <w:sz w:val="16"/>
          <w:szCs w:val="18"/>
          <w:u w:val="single"/>
          <w:lang w:val="en-GB"/>
        </w:rPr>
        <w:t xml:space="preserve">The Interpersonal World of the Infant: A View from Psychoanalysis and Developmental Psychology: </w:t>
      </w:r>
      <w:r w:rsidRPr="00FD1617">
        <w:rPr>
          <w:sz w:val="16"/>
          <w:szCs w:val="18"/>
          <w:lang w:val="en-GB"/>
        </w:rPr>
        <w:t>Taylor &amp; Francis Limited.</w:t>
      </w:r>
    </w:p>
    <w:p w14:paraId="13B59447" w14:textId="77777777" w:rsidR="001B6562" w:rsidRPr="00FD1617" w:rsidRDefault="001B6562" w:rsidP="00A77D18">
      <w:pPr>
        <w:pStyle w:val="EndNoteBibliography"/>
        <w:rPr>
          <w:sz w:val="16"/>
          <w:szCs w:val="18"/>
          <w:lang w:val="en-GB"/>
        </w:rPr>
      </w:pPr>
    </w:p>
    <w:p w14:paraId="29BD3F1D" w14:textId="5DF10F64" w:rsidR="00843125" w:rsidRPr="00FD1617" w:rsidRDefault="00843125" w:rsidP="00843125">
      <w:pPr>
        <w:pStyle w:val="EndNoteBibliography"/>
        <w:rPr>
          <w:sz w:val="16"/>
          <w:szCs w:val="18"/>
          <w:lang w:val="en-GB"/>
        </w:rPr>
      </w:pPr>
      <w:r w:rsidRPr="00FD1617">
        <w:rPr>
          <w:sz w:val="16"/>
          <w:szCs w:val="18"/>
          <w:lang w:val="en-GB"/>
        </w:rPr>
        <w:t xml:space="preserve">White, M. and M. White (2007, 2013). </w:t>
      </w:r>
      <w:r w:rsidRPr="00EC265A">
        <w:rPr>
          <w:sz w:val="16"/>
          <w:szCs w:val="18"/>
          <w:u w:val="single"/>
          <w:lang w:val="en-GB"/>
        </w:rPr>
        <w:t>Maps of narrative practice</w:t>
      </w:r>
      <w:r w:rsidRPr="00FD1617">
        <w:rPr>
          <w:sz w:val="16"/>
          <w:szCs w:val="18"/>
          <w:lang w:val="en-GB"/>
        </w:rPr>
        <w:t>. New York, W.W. Norton.</w:t>
      </w:r>
    </w:p>
    <w:p w14:paraId="03E84A72" w14:textId="46C63295" w:rsidR="00D21123" w:rsidRPr="00FD1617" w:rsidRDefault="00D21123" w:rsidP="00843125">
      <w:pPr>
        <w:pStyle w:val="EndNoteBibliography"/>
        <w:rPr>
          <w:sz w:val="16"/>
          <w:szCs w:val="18"/>
          <w:lang w:val="en-GB"/>
        </w:rPr>
      </w:pPr>
    </w:p>
    <w:p w14:paraId="45DED453" w14:textId="341647DF" w:rsidR="00362007" w:rsidRPr="00FD1617" w:rsidRDefault="00362007" w:rsidP="00FD1617">
      <w:pPr>
        <w:pStyle w:val="EndNoteBibliography"/>
        <w:rPr>
          <w:sz w:val="16"/>
          <w:szCs w:val="18"/>
          <w:lang w:val="en-GB"/>
        </w:rPr>
      </w:pPr>
      <w:r w:rsidRPr="00FD1617">
        <w:rPr>
          <w:sz w:val="16"/>
          <w:szCs w:val="18"/>
          <w:lang w:val="en-GB"/>
        </w:rPr>
        <w:tab/>
      </w:r>
    </w:p>
    <w:p w14:paraId="3E9EC927" w14:textId="77777777" w:rsidR="00362007" w:rsidRPr="00A22310" w:rsidRDefault="00362007" w:rsidP="00843125">
      <w:pPr>
        <w:pStyle w:val="EndNoteBibliography"/>
        <w:rPr>
          <w:lang w:val="en-GB"/>
        </w:rPr>
      </w:pPr>
    </w:p>
    <w:p w14:paraId="3C849584" w14:textId="77777777" w:rsidR="002F089D" w:rsidRPr="00A22310" w:rsidRDefault="002F089D" w:rsidP="00D7503A">
      <w:pPr>
        <w:rPr>
          <w:rFonts w:eastAsiaTheme="majorEastAsia" w:cstheme="majorBidi"/>
          <w:b/>
          <w:bCs/>
          <w:szCs w:val="28"/>
          <w:lang w:val="en-GB"/>
        </w:rPr>
      </w:pPr>
      <w:bookmarkStart w:id="5" w:name="_Toc34489231"/>
      <w:bookmarkStart w:id="6" w:name="_Toc34489264"/>
      <w:bookmarkStart w:id="7" w:name="_Toc34489291"/>
      <w:bookmarkStart w:id="8" w:name="_Toc34489324"/>
      <w:bookmarkStart w:id="9" w:name="_Toc34489345"/>
      <w:bookmarkStart w:id="10" w:name="_Toc34489395"/>
      <w:bookmarkEnd w:id="5"/>
      <w:bookmarkEnd w:id="6"/>
      <w:bookmarkEnd w:id="7"/>
      <w:bookmarkEnd w:id="8"/>
      <w:bookmarkEnd w:id="9"/>
      <w:bookmarkEnd w:id="10"/>
    </w:p>
    <w:p w14:paraId="458A3060" w14:textId="77777777" w:rsidR="002F089D" w:rsidRPr="00A22310" w:rsidRDefault="002F089D" w:rsidP="00D7503A">
      <w:pPr>
        <w:rPr>
          <w:rFonts w:eastAsiaTheme="majorEastAsia" w:cstheme="majorBidi"/>
          <w:b/>
          <w:bCs/>
          <w:szCs w:val="28"/>
          <w:lang w:val="en-GB"/>
        </w:rPr>
      </w:pPr>
    </w:p>
    <w:p w14:paraId="37B20FC7" w14:textId="27FAFFFC" w:rsidR="00D7503A" w:rsidRPr="00A22310" w:rsidRDefault="00E05599" w:rsidP="00E05599">
      <w:pPr>
        <w:pStyle w:val="Overskrift1"/>
        <w:rPr>
          <w:lang w:val="en-GB"/>
        </w:rPr>
      </w:pPr>
      <w:bookmarkStart w:id="11" w:name="_Toc44620109"/>
      <w:r w:rsidRPr="00A22310">
        <w:rPr>
          <w:lang w:val="en-GB"/>
        </w:rPr>
        <w:t>Recognition and appreciation – the power in the room</w:t>
      </w:r>
      <w:bookmarkEnd w:id="11"/>
    </w:p>
    <w:p w14:paraId="633B2A21" w14:textId="77777777" w:rsidR="00C26300" w:rsidRPr="00A22310" w:rsidRDefault="00C26300" w:rsidP="00C26300">
      <w:pPr>
        <w:rPr>
          <w:lang w:val="en-GB"/>
        </w:rPr>
      </w:pPr>
    </w:p>
    <w:p w14:paraId="2049A221" w14:textId="52E681A0" w:rsidR="00E73CDE" w:rsidRPr="00A22310" w:rsidRDefault="00E73CDE" w:rsidP="00E73CDE">
      <w:pPr>
        <w:rPr>
          <w:lang w:val="en-GB"/>
        </w:rPr>
      </w:pPr>
      <w:r w:rsidRPr="00A22310">
        <w:rPr>
          <w:lang w:val="en-GB"/>
        </w:rPr>
        <w:t>Most conversations used in the educational and social-</w:t>
      </w:r>
      <w:r w:rsidR="00C26300" w:rsidRPr="00A22310">
        <w:rPr>
          <w:lang w:val="en-GB"/>
        </w:rPr>
        <w:t xml:space="preserve">educational </w:t>
      </w:r>
      <w:r w:rsidRPr="00A22310">
        <w:rPr>
          <w:lang w:val="en-GB"/>
        </w:rPr>
        <w:t xml:space="preserve">field, in health </w:t>
      </w:r>
      <w:r w:rsidR="00C26300" w:rsidRPr="00A22310">
        <w:rPr>
          <w:lang w:val="en-GB"/>
        </w:rPr>
        <w:t>care</w:t>
      </w:r>
      <w:r w:rsidRPr="00A22310">
        <w:rPr>
          <w:lang w:val="en-GB"/>
        </w:rPr>
        <w:t xml:space="preserve">, </w:t>
      </w:r>
      <w:r w:rsidR="00C26300" w:rsidRPr="00A22310">
        <w:rPr>
          <w:lang w:val="en-GB"/>
        </w:rPr>
        <w:t xml:space="preserve">or when </w:t>
      </w:r>
      <w:r w:rsidRPr="00A22310">
        <w:rPr>
          <w:lang w:val="en-GB"/>
        </w:rPr>
        <w:t xml:space="preserve">working with vulnerable people in all possible constellations, take place between a professional </w:t>
      </w:r>
      <w:r w:rsidR="007A74DF" w:rsidRPr="00A22310">
        <w:rPr>
          <w:lang w:val="en-GB"/>
        </w:rPr>
        <w:t>caregiver</w:t>
      </w:r>
      <w:r w:rsidRPr="00A22310">
        <w:rPr>
          <w:lang w:val="en-GB"/>
        </w:rPr>
        <w:t>, teacher, supporter, social worker, etc.</w:t>
      </w:r>
      <w:r w:rsidR="00C26300" w:rsidRPr="00A22310">
        <w:rPr>
          <w:lang w:val="en-GB"/>
        </w:rPr>
        <w:t xml:space="preserve"> – </w:t>
      </w:r>
      <w:r w:rsidRPr="00A22310">
        <w:rPr>
          <w:lang w:val="en-GB"/>
        </w:rPr>
        <w:t>who represents the system, the community or the state and therefore by default represents a power</w:t>
      </w:r>
      <w:r w:rsidR="007A74DF" w:rsidRPr="00A22310">
        <w:rPr>
          <w:lang w:val="en-GB"/>
        </w:rPr>
        <w:t xml:space="preserve"> – and the </w:t>
      </w:r>
      <w:r w:rsidR="002353B1" w:rsidRPr="00A22310">
        <w:rPr>
          <w:lang w:val="en-GB"/>
        </w:rPr>
        <w:t>informant.</w:t>
      </w:r>
    </w:p>
    <w:p w14:paraId="43DD87B5" w14:textId="192DB215" w:rsidR="00E73CDE" w:rsidRDefault="00E73CDE" w:rsidP="00E73CDE">
      <w:pPr>
        <w:rPr>
          <w:lang w:val="en-GB"/>
        </w:rPr>
      </w:pPr>
      <w:r w:rsidRPr="00A22310">
        <w:rPr>
          <w:lang w:val="en-GB"/>
        </w:rPr>
        <w:lastRenderedPageBreak/>
        <w:t xml:space="preserve">Foucault </w:t>
      </w:r>
      <w:r w:rsidRPr="00A22310">
        <w:rPr>
          <w:lang w:val="en-GB"/>
        </w:rPr>
        <w:fldChar w:fldCharType="begin"/>
      </w:r>
      <w:r w:rsidRPr="00A22310">
        <w:rPr>
          <w:lang w:val="en-GB"/>
        </w:rPr>
        <w:instrText xml:space="preserve"> ADDIN EN.CITE &lt;EndNote&gt;&lt;Cite&gt;&lt;Author&gt;McKinlay&lt;/Author&gt;&lt;Year&gt;1998&lt;/Year&gt;&lt;RecNum&gt;784&lt;/RecNum&gt;&lt;DisplayText&gt;(McKinlay and Starkey 1998)&lt;/DisplayText&gt;&lt;record&gt;&lt;rec-number&gt;784&lt;/rec-number&gt;&lt;foreign-keys&gt;&lt;key app="EN" db-id="ep2wv0asqrzvsjefpsuvxezy2xdxvpawvaxz" timestamp="1557681505"&gt;784&lt;/key&gt;&lt;/foreign-keys&gt;&lt;ref-type name="Electronic Book Section"&gt;60&lt;/ref-type&gt;&lt;contributors&gt;&lt;authors&gt;&lt;author&gt;McKinlay, Alan&lt;/author&gt;&lt;author&gt;Starkey, Ken&lt;/author&gt;&lt;/authors&gt;&lt;/contributors&gt;&lt;titles&gt;&lt;title&gt;Foucault, management and organization theory : from panopticon to technologies of self&lt;/title&gt;&lt;/titles&gt;&lt;keywords&gt;&lt;keyword&gt;Michel Foucault, 1926-1984&lt;/keyword&gt;&lt;keyword&gt;Organizational behavior&lt;/keyword&gt;&lt;/keywords&gt;&lt;dates&gt;&lt;year&gt;1998&lt;/year&gt;&lt;/dates&gt;&lt;pub-location&gt;London&lt;/pub-location&gt;&lt;publisher&gt;SAGE&lt;/publisher&gt;&lt;isbn&gt;9781446221686&lt;/isbn&gt;&lt;urls&gt;&lt;related-urls&gt;&lt;url&gt;http://sk.sagepub.com/books/foucault-management-and-organization-theory&lt;/url&gt;&lt;/related-urls&gt;&lt;/urls&gt;&lt;/record&gt;&lt;/Cite&gt;&lt;/EndNote&gt;</w:instrText>
      </w:r>
      <w:r w:rsidRPr="00A22310">
        <w:rPr>
          <w:lang w:val="en-GB"/>
        </w:rPr>
        <w:fldChar w:fldCharType="separate"/>
      </w:r>
      <w:r w:rsidRPr="00A22310">
        <w:rPr>
          <w:noProof/>
          <w:lang w:val="en-GB"/>
        </w:rPr>
        <w:t>(</w:t>
      </w:r>
      <w:hyperlink w:anchor="_ENREF_31" w:tooltip="McKinlay, 1998 #784" w:history="1">
        <w:r w:rsidR="00812503" w:rsidRPr="00A22310">
          <w:rPr>
            <w:noProof/>
            <w:lang w:val="en-GB"/>
          </w:rPr>
          <w:t>McKinlay and Starkey 1998</w:t>
        </w:r>
      </w:hyperlink>
      <w:r w:rsidRPr="00A22310">
        <w:rPr>
          <w:noProof/>
          <w:lang w:val="en-GB"/>
        </w:rPr>
        <w:t>)</w:t>
      </w:r>
      <w:r w:rsidRPr="00A22310">
        <w:rPr>
          <w:lang w:val="en-GB"/>
        </w:rPr>
        <w:fldChar w:fldCharType="end"/>
      </w:r>
      <w:r w:rsidRPr="00A22310">
        <w:rPr>
          <w:lang w:val="en-GB"/>
        </w:rPr>
        <w:t xml:space="preserve"> </w:t>
      </w:r>
      <w:r w:rsidR="00C26300" w:rsidRPr="00A22310">
        <w:rPr>
          <w:lang w:val="en-GB"/>
        </w:rPr>
        <w:t>states</w:t>
      </w:r>
      <w:r w:rsidRPr="00A22310">
        <w:rPr>
          <w:lang w:val="en-GB"/>
        </w:rPr>
        <w:t xml:space="preserve"> that power is </w:t>
      </w:r>
      <w:r w:rsidR="00C26300" w:rsidRPr="00A22310">
        <w:rPr>
          <w:lang w:val="en-GB"/>
        </w:rPr>
        <w:t>everywhere</w:t>
      </w:r>
      <w:r w:rsidRPr="00A22310">
        <w:rPr>
          <w:lang w:val="en-GB"/>
        </w:rPr>
        <w:t>, and we always bring it with us. Pow</w:t>
      </w:r>
      <w:r w:rsidR="00C26300" w:rsidRPr="00A22310">
        <w:rPr>
          <w:lang w:val="en-GB"/>
        </w:rPr>
        <w:t>e</w:t>
      </w:r>
      <w:r w:rsidRPr="00A22310">
        <w:rPr>
          <w:lang w:val="en-GB"/>
        </w:rPr>
        <w:t>r is about control. Who can control the setting, the subject, the questioning</w:t>
      </w:r>
      <w:r w:rsidR="00C26300" w:rsidRPr="00A22310">
        <w:rPr>
          <w:lang w:val="en-GB"/>
        </w:rPr>
        <w:t>? A</w:t>
      </w:r>
      <w:r w:rsidRPr="00A22310">
        <w:rPr>
          <w:lang w:val="en-GB"/>
        </w:rPr>
        <w:t xml:space="preserve">nd who has the power to define what and who is right and wrong?   </w:t>
      </w:r>
    </w:p>
    <w:p w14:paraId="7FADAE0D" w14:textId="77777777" w:rsidR="00816A60" w:rsidRPr="00A22310" w:rsidRDefault="00816A60" w:rsidP="00E73CDE">
      <w:pPr>
        <w:rPr>
          <w:lang w:val="en-GB"/>
        </w:rPr>
      </w:pPr>
    </w:p>
    <w:p w14:paraId="78AAACAE" w14:textId="22786997" w:rsidR="00701041" w:rsidRPr="00A22310" w:rsidRDefault="00E73CDE" w:rsidP="00D7503A">
      <w:pPr>
        <w:rPr>
          <w:lang w:val="en-GB"/>
        </w:rPr>
      </w:pPr>
      <w:r w:rsidRPr="00A22310">
        <w:rPr>
          <w:lang w:val="en-GB"/>
        </w:rPr>
        <w:t xml:space="preserve">The art is to spot it, to lift in out in the open, so we can work with it. Habermas </w:t>
      </w:r>
      <w:r w:rsidRPr="00A22310">
        <w:rPr>
          <w:lang w:val="en-GB"/>
        </w:rPr>
        <w:fldChar w:fldCharType="begin"/>
      </w:r>
      <w:r w:rsidRPr="00A22310">
        <w:rPr>
          <w:lang w:val="en-GB"/>
        </w:rPr>
        <w:instrText xml:space="preserve"> ADDIN EN.CITE &lt;EndNote&gt;&lt;Cite&gt;&lt;Author&gt;Honneth&lt;/Author&gt;&lt;Year&gt;1991&lt;/Year&gt;&lt;RecNum&gt;783&lt;/RecNum&gt;&lt;DisplayText&gt;(Honneth and Joas 1991)&lt;/DisplayText&gt;&lt;record&gt;&lt;rec-number&gt;783&lt;/rec-number&gt;&lt;foreign-keys&gt;&lt;key app="EN" db-id="ep2wv0asqrzvsjefpsuvxezy2xdxvpawvaxz" timestamp="1557679703"&gt;783&lt;/key&gt;&lt;/foreign-keys&gt;&lt;ref-type name="Book"&gt;6&lt;/ref-type&gt;&lt;contributors&gt;&lt;authors&gt;&lt;author&gt;Honneth, Axel&lt;/author&gt;&lt;author&gt;Joas, Hans&lt;/author&gt;&lt;/authors&gt;&lt;/contributors&gt;&lt;titles&gt;&lt;title&gt;Communicative action : essays on Jürgen Habermas&amp;apos;s The theory of communicative action&lt;/title&gt;&lt;secondary-title&gt;Studies in contemporary German social thought&lt;/secondary-title&gt;&lt;/titles&gt;&lt;pages&gt;ix, 301 s.&lt;/pages&gt;&lt;keywords&gt;&lt;keyword&gt;Jürgen Habermas&lt;/keyword&gt;&lt;keyword&gt;Sociology, Philosophy&lt;/keyword&gt;&lt;keyword&gt;Communication, Philosophy&lt;/keyword&gt;&lt;keyword&gt;Rationalism&lt;/keyword&gt;&lt;keyword&gt;Social interaction&lt;/keyword&gt;&lt;/keywords&gt;&lt;dates&gt;&lt;year&gt;1991&lt;/year&gt;&lt;/dates&gt;&lt;pub-location&gt;Cambridge, Mass.&lt;/pub-location&gt;&lt;publisher&gt;MIT Press&lt;/publisher&gt;&lt;isbn&gt;0262081962&lt;/isbn&gt;&lt;urls&gt;&lt;/urls&gt;&lt;/record&gt;&lt;/Cite&gt;&lt;/EndNote&gt;</w:instrText>
      </w:r>
      <w:r w:rsidRPr="00A22310">
        <w:rPr>
          <w:lang w:val="en-GB"/>
        </w:rPr>
        <w:fldChar w:fldCharType="separate"/>
      </w:r>
      <w:r w:rsidRPr="00A22310">
        <w:rPr>
          <w:noProof/>
          <w:lang w:val="en-GB"/>
        </w:rPr>
        <w:t>(</w:t>
      </w:r>
      <w:hyperlink w:anchor="_ENREF_21" w:tooltip="Honneth, 1991 #783" w:history="1">
        <w:r w:rsidR="00812503" w:rsidRPr="00A22310">
          <w:rPr>
            <w:noProof/>
            <w:lang w:val="en-GB"/>
          </w:rPr>
          <w:t>Honneth and Joas 1991</w:t>
        </w:r>
      </w:hyperlink>
      <w:r w:rsidRPr="00A22310">
        <w:rPr>
          <w:noProof/>
          <w:lang w:val="en-GB"/>
        </w:rPr>
        <w:t>)</w:t>
      </w:r>
      <w:r w:rsidRPr="00A22310">
        <w:rPr>
          <w:lang w:val="en-GB"/>
        </w:rPr>
        <w:fldChar w:fldCharType="end"/>
      </w:r>
      <w:r w:rsidRPr="00A22310">
        <w:rPr>
          <w:lang w:val="en-GB"/>
        </w:rPr>
        <w:t xml:space="preserve"> suggests </w:t>
      </w:r>
      <w:r w:rsidR="00275CCD" w:rsidRPr="00A22310">
        <w:rPr>
          <w:lang w:val="en-GB"/>
        </w:rPr>
        <w:t>with</w:t>
      </w:r>
      <w:r w:rsidRPr="00A22310">
        <w:rPr>
          <w:lang w:val="en-GB"/>
        </w:rPr>
        <w:t xml:space="preserve"> the</w:t>
      </w:r>
      <w:r w:rsidR="00275CCD" w:rsidRPr="00A22310">
        <w:rPr>
          <w:lang w:val="en-GB"/>
        </w:rPr>
        <w:t xml:space="preserve"> idea of</w:t>
      </w:r>
      <w:r w:rsidRPr="00A22310">
        <w:rPr>
          <w:lang w:val="en-GB"/>
        </w:rPr>
        <w:t xml:space="preserve"> </w:t>
      </w:r>
      <w:r w:rsidR="00275CCD" w:rsidRPr="00A22310">
        <w:rPr>
          <w:lang w:val="en-GB"/>
        </w:rPr>
        <w:t>'</w:t>
      </w:r>
      <w:r w:rsidRPr="00A22310">
        <w:rPr>
          <w:lang w:val="en-GB"/>
        </w:rPr>
        <w:t>domination-free conversation</w:t>
      </w:r>
      <w:r w:rsidR="00275CCD" w:rsidRPr="00A22310">
        <w:rPr>
          <w:lang w:val="en-GB"/>
        </w:rPr>
        <w:t>'</w:t>
      </w:r>
      <w:r w:rsidRPr="00A22310">
        <w:rPr>
          <w:lang w:val="en-GB"/>
        </w:rPr>
        <w:t xml:space="preserve"> that you take initiatives to </w:t>
      </w:r>
      <w:r w:rsidR="007C5185" w:rsidRPr="00A22310">
        <w:rPr>
          <w:lang w:val="en-GB"/>
        </w:rPr>
        <w:t>let</w:t>
      </w:r>
      <w:r w:rsidRPr="00A22310">
        <w:rPr>
          <w:lang w:val="en-GB"/>
        </w:rPr>
        <w:t xml:space="preserve"> control of the conversation</w:t>
      </w:r>
      <w:r w:rsidR="007C5185" w:rsidRPr="00A22310">
        <w:rPr>
          <w:lang w:val="en-GB"/>
        </w:rPr>
        <w:t xml:space="preserve"> go</w:t>
      </w:r>
      <w:r w:rsidRPr="00A22310">
        <w:rPr>
          <w:lang w:val="en-GB"/>
        </w:rPr>
        <w:t xml:space="preserve">, to </w:t>
      </w:r>
      <w:r w:rsidR="007C5185" w:rsidRPr="00A22310">
        <w:rPr>
          <w:lang w:val="en-GB"/>
        </w:rPr>
        <w:t>ensure</w:t>
      </w:r>
      <w:r w:rsidRPr="00A22310">
        <w:rPr>
          <w:lang w:val="en-GB"/>
        </w:rPr>
        <w:t xml:space="preserve"> equal space, and to avoid </w:t>
      </w:r>
      <w:r w:rsidR="007C5185" w:rsidRPr="00A22310">
        <w:rPr>
          <w:lang w:val="en-GB"/>
        </w:rPr>
        <w:t>hidden</w:t>
      </w:r>
      <w:r w:rsidRPr="00A22310">
        <w:rPr>
          <w:lang w:val="en-GB"/>
        </w:rPr>
        <w:t xml:space="preserve"> agendas. Of course, </w:t>
      </w:r>
      <w:r w:rsidR="007C5185" w:rsidRPr="00A22310">
        <w:rPr>
          <w:lang w:val="en-GB"/>
        </w:rPr>
        <w:t xml:space="preserve">having a domination-free conversation </w:t>
      </w:r>
      <w:r w:rsidRPr="00A22310">
        <w:rPr>
          <w:lang w:val="en-GB"/>
        </w:rPr>
        <w:t xml:space="preserve">is an ideal situation, but </w:t>
      </w:r>
      <w:r w:rsidR="007C5185" w:rsidRPr="00A22310">
        <w:rPr>
          <w:lang w:val="en-GB"/>
        </w:rPr>
        <w:t>once you are</w:t>
      </w:r>
      <w:r w:rsidRPr="00A22310">
        <w:rPr>
          <w:lang w:val="en-GB"/>
        </w:rPr>
        <w:t xml:space="preserve"> aware of the power in the room, you can work with the parameters. </w:t>
      </w:r>
      <w:r w:rsidR="007C5185" w:rsidRPr="00A22310">
        <w:rPr>
          <w:lang w:val="en-GB"/>
        </w:rPr>
        <w:t>P</w:t>
      </w:r>
      <w:r w:rsidRPr="00A22310">
        <w:rPr>
          <w:lang w:val="en-GB"/>
        </w:rPr>
        <w:t xml:space="preserve">ower can </w:t>
      </w:r>
      <w:r w:rsidR="007C5185" w:rsidRPr="00A22310">
        <w:rPr>
          <w:lang w:val="en-GB"/>
        </w:rPr>
        <w:t xml:space="preserve">also </w:t>
      </w:r>
      <w:r w:rsidRPr="00A22310">
        <w:rPr>
          <w:lang w:val="en-GB"/>
        </w:rPr>
        <w:t xml:space="preserve">be expressed by the most powerful of the participants </w:t>
      </w:r>
      <w:r w:rsidR="007C5185" w:rsidRPr="00A22310">
        <w:rPr>
          <w:lang w:val="en-GB"/>
        </w:rPr>
        <w:t>through</w:t>
      </w:r>
      <w:r w:rsidRPr="00A22310">
        <w:rPr>
          <w:lang w:val="en-GB"/>
        </w:rPr>
        <w:t xml:space="preserve"> the setting, the time range, the use of acceptable words, eye level</w:t>
      </w:r>
      <w:r w:rsidR="007C5185" w:rsidRPr="00A22310">
        <w:rPr>
          <w:lang w:val="en-GB"/>
        </w:rPr>
        <w:t>s</w:t>
      </w:r>
      <w:r w:rsidRPr="00A22310">
        <w:rPr>
          <w:lang w:val="en-GB"/>
        </w:rPr>
        <w:t xml:space="preserve">, artifacts such as the room, </w:t>
      </w:r>
      <w:r w:rsidR="007C5185" w:rsidRPr="00A22310">
        <w:rPr>
          <w:lang w:val="en-GB"/>
        </w:rPr>
        <w:t>clothing</w:t>
      </w:r>
      <w:r w:rsidRPr="00A22310">
        <w:rPr>
          <w:lang w:val="en-GB"/>
        </w:rPr>
        <w:t xml:space="preserve">, the seating, </w:t>
      </w:r>
      <w:r w:rsidR="007C5185" w:rsidRPr="00A22310">
        <w:rPr>
          <w:lang w:val="en-GB"/>
        </w:rPr>
        <w:t xml:space="preserve">the </w:t>
      </w:r>
      <w:r w:rsidRPr="00A22310">
        <w:rPr>
          <w:lang w:val="en-GB"/>
        </w:rPr>
        <w:t xml:space="preserve">placing of </w:t>
      </w:r>
      <w:r w:rsidR="007C5185" w:rsidRPr="00A22310">
        <w:rPr>
          <w:lang w:val="en-GB"/>
        </w:rPr>
        <w:t xml:space="preserve">a </w:t>
      </w:r>
      <w:r w:rsidRPr="00A22310">
        <w:rPr>
          <w:lang w:val="en-GB"/>
        </w:rPr>
        <w:t xml:space="preserve">table between participants, etc. All these parameters are presented by Foucault in </w:t>
      </w:r>
      <w:r w:rsidR="007C5185" w:rsidRPr="00A22310">
        <w:rPr>
          <w:lang w:val="en-GB"/>
        </w:rPr>
        <w:t>use of the P</w:t>
      </w:r>
      <w:r w:rsidRPr="00A22310">
        <w:rPr>
          <w:lang w:val="en-GB"/>
        </w:rPr>
        <w:t xml:space="preserve">anopticon idea </w:t>
      </w:r>
      <w:r w:rsidRPr="00A22310">
        <w:rPr>
          <w:lang w:val="en-GB"/>
        </w:rPr>
        <w:fldChar w:fldCharType="begin"/>
      </w:r>
      <w:r w:rsidRPr="00A22310">
        <w:rPr>
          <w:lang w:val="en-GB"/>
        </w:rPr>
        <w:instrText xml:space="preserve"> ADDIN EN.CITE &lt;EndNote&gt;&lt;Cite&gt;&lt;Author&gt;McKinlay&lt;/Author&gt;&lt;Year&gt;1998&lt;/Year&gt;&lt;RecNum&gt;784&lt;/RecNum&gt;&lt;DisplayText&gt;(McKinlay and Starkey 1998)&lt;/DisplayText&gt;&lt;record&gt;&lt;rec-number&gt;784&lt;/rec-number&gt;&lt;foreign-keys&gt;&lt;key app="EN" db-id="ep2wv0asqrzvsjefpsuvxezy2xdxvpawvaxz" timestamp="1557681505"&gt;784&lt;/key&gt;&lt;/foreign-keys&gt;&lt;ref-type name="Electronic Book Section"&gt;60&lt;/ref-type&gt;&lt;contributors&gt;&lt;authors&gt;&lt;author&gt;McKinlay, Alan&lt;/author&gt;&lt;author&gt;Starkey, Ken&lt;/author&gt;&lt;/authors&gt;&lt;/contributors&gt;&lt;titles&gt;&lt;title&gt;Foucault, management and organization theory : from panopticon to technologies of self&lt;/title&gt;&lt;/titles&gt;&lt;keywords&gt;&lt;keyword&gt;Michel Foucault, 1926-1984&lt;/keyword&gt;&lt;keyword&gt;Organizational behavior&lt;/keyword&gt;&lt;/keywords&gt;&lt;dates&gt;&lt;year&gt;1998&lt;/year&gt;&lt;/dates&gt;&lt;pub-location&gt;London&lt;/pub-location&gt;&lt;publisher&gt;SAGE&lt;/publisher&gt;&lt;isbn&gt;9781446221686&lt;/isbn&gt;&lt;urls&gt;&lt;related-urls&gt;&lt;url&gt;http://sk.sagepub.com/books/foucault-management-and-organization-theory&lt;/url&gt;&lt;/related-urls&gt;&lt;/urls&gt;&lt;/record&gt;&lt;/Cite&gt;&lt;/EndNote&gt;</w:instrText>
      </w:r>
      <w:r w:rsidRPr="00A22310">
        <w:rPr>
          <w:lang w:val="en-GB"/>
        </w:rPr>
        <w:fldChar w:fldCharType="separate"/>
      </w:r>
      <w:r w:rsidRPr="00A22310">
        <w:rPr>
          <w:noProof/>
          <w:lang w:val="en-GB"/>
        </w:rPr>
        <w:t>(</w:t>
      </w:r>
      <w:hyperlink w:anchor="_ENREF_31" w:tooltip="McKinlay, 1998 #784" w:history="1">
        <w:r w:rsidR="00812503" w:rsidRPr="00A22310">
          <w:rPr>
            <w:noProof/>
            <w:lang w:val="en-GB"/>
          </w:rPr>
          <w:t>McKinlay and Starkey 1998</w:t>
        </w:r>
      </w:hyperlink>
      <w:r w:rsidRPr="00A22310">
        <w:rPr>
          <w:noProof/>
          <w:lang w:val="en-GB"/>
        </w:rPr>
        <w:t>)</w:t>
      </w:r>
      <w:r w:rsidRPr="00A22310">
        <w:rPr>
          <w:lang w:val="en-GB"/>
        </w:rPr>
        <w:fldChar w:fldCharType="end"/>
      </w:r>
      <w:r w:rsidRPr="00A22310">
        <w:rPr>
          <w:lang w:val="en-GB"/>
        </w:rPr>
        <w:t>.</w:t>
      </w:r>
      <w:r w:rsidR="007C5185" w:rsidRPr="00A22310">
        <w:rPr>
          <w:lang w:val="en-GB"/>
        </w:rPr>
        <w:t xml:space="preserve"> </w:t>
      </w:r>
      <w:r w:rsidRPr="00A22310">
        <w:rPr>
          <w:lang w:val="en-GB"/>
        </w:rPr>
        <w:t>Power is about control. Who control</w:t>
      </w:r>
      <w:r w:rsidR="007C5185" w:rsidRPr="00A22310">
        <w:rPr>
          <w:lang w:val="en-GB"/>
        </w:rPr>
        <w:t>s</w:t>
      </w:r>
      <w:r w:rsidRPr="00A22310">
        <w:rPr>
          <w:lang w:val="en-GB"/>
        </w:rPr>
        <w:t xml:space="preserve"> the situation? Who has defined the</w:t>
      </w:r>
      <w:r w:rsidR="00777D4F" w:rsidRPr="00A22310">
        <w:rPr>
          <w:lang w:val="en-GB"/>
        </w:rPr>
        <w:t xml:space="preserve"> situation?</w:t>
      </w:r>
      <w:r w:rsidR="007C5185" w:rsidRPr="00A22310">
        <w:rPr>
          <w:lang w:val="en-GB"/>
        </w:rPr>
        <w:t xml:space="preserve"> </w:t>
      </w:r>
      <w:r w:rsidR="00054637" w:rsidRPr="00A22310">
        <w:rPr>
          <w:lang w:val="en-GB"/>
        </w:rPr>
        <w:t>T</w:t>
      </w:r>
      <w:r w:rsidR="00904ADF" w:rsidRPr="00A22310">
        <w:rPr>
          <w:lang w:val="en-GB"/>
        </w:rPr>
        <w:t xml:space="preserve">he </w:t>
      </w:r>
      <w:r w:rsidR="00054637" w:rsidRPr="00A22310">
        <w:rPr>
          <w:lang w:val="en-GB"/>
        </w:rPr>
        <w:t>informant</w:t>
      </w:r>
      <w:r w:rsidR="00D7503A" w:rsidRPr="00A22310">
        <w:rPr>
          <w:lang w:val="en-GB"/>
        </w:rPr>
        <w:t xml:space="preserve"> in a</w:t>
      </w:r>
      <w:r w:rsidR="00C73017" w:rsidRPr="00A22310">
        <w:rPr>
          <w:lang w:val="en-GB"/>
        </w:rPr>
        <w:t>n</w:t>
      </w:r>
      <w:r w:rsidR="00D7503A" w:rsidRPr="00A22310">
        <w:rPr>
          <w:lang w:val="en-GB"/>
        </w:rPr>
        <w:t xml:space="preserve"> </w:t>
      </w:r>
      <w:r w:rsidR="0079468C" w:rsidRPr="00A22310">
        <w:rPr>
          <w:lang w:val="en-GB"/>
        </w:rPr>
        <w:t>interview</w:t>
      </w:r>
      <w:r w:rsidR="007C5185" w:rsidRPr="00A22310">
        <w:rPr>
          <w:lang w:val="en-GB"/>
        </w:rPr>
        <w:t>,</w:t>
      </w:r>
      <w:r w:rsidR="00C73017" w:rsidRPr="00A22310">
        <w:rPr>
          <w:lang w:val="en-GB"/>
        </w:rPr>
        <w:t xml:space="preserve"> or </w:t>
      </w:r>
      <w:r w:rsidR="0079468C" w:rsidRPr="00A22310">
        <w:rPr>
          <w:lang w:val="en-GB"/>
        </w:rPr>
        <w:t>in daily life</w:t>
      </w:r>
      <w:r w:rsidR="007C5185" w:rsidRPr="00A22310">
        <w:rPr>
          <w:lang w:val="en-GB"/>
        </w:rPr>
        <w:t>, who finds himself in a</w:t>
      </w:r>
      <w:r w:rsidR="0079468C" w:rsidRPr="00A22310">
        <w:rPr>
          <w:lang w:val="en-GB"/>
        </w:rPr>
        <w:t xml:space="preserve"> questioning</w:t>
      </w:r>
      <w:r w:rsidR="0028345D" w:rsidRPr="00A22310">
        <w:rPr>
          <w:lang w:val="en-GB"/>
        </w:rPr>
        <w:t xml:space="preserve"> dialogue</w:t>
      </w:r>
      <w:r w:rsidR="007C5185" w:rsidRPr="00A22310">
        <w:rPr>
          <w:lang w:val="en-GB"/>
        </w:rPr>
        <w:t>,</w:t>
      </w:r>
      <w:r w:rsidR="0028345D" w:rsidRPr="00A22310">
        <w:rPr>
          <w:lang w:val="en-GB"/>
        </w:rPr>
        <w:t xml:space="preserve"> </w:t>
      </w:r>
      <w:r w:rsidR="007C5185" w:rsidRPr="00A22310">
        <w:rPr>
          <w:lang w:val="en-GB"/>
        </w:rPr>
        <w:t>may</w:t>
      </w:r>
      <w:r w:rsidR="00D7503A" w:rsidRPr="00A22310">
        <w:rPr>
          <w:lang w:val="en-GB"/>
        </w:rPr>
        <w:t xml:space="preserve"> experience the </w:t>
      </w:r>
      <w:r w:rsidR="00EB344F" w:rsidRPr="00A22310">
        <w:rPr>
          <w:lang w:val="en-GB"/>
        </w:rPr>
        <w:t xml:space="preserve">conversation </w:t>
      </w:r>
      <w:r w:rsidR="00D7503A" w:rsidRPr="00A22310">
        <w:rPr>
          <w:lang w:val="en-GB"/>
        </w:rPr>
        <w:t xml:space="preserve">as </w:t>
      </w:r>
      <w:r w:rsidR="0079468C" w:rsidRPr="00A22310">
        <w:rPr>
          <w:lang w:val="en-GB"/>
        </w:rPr>
        <w:t xml:space="preserve">control </w:t>
      </w:r>
      <w:r w:rsidR="00D7503A" w:rsidRPr="00A22310">
        <w:rPr>
          <w:lang w:val="en-GB"/>
        </w:rPr>
        <w:t>a</w:t>
      </w:r>
      <w:r w:rsidR="0079468C" w:rsidRPr="00A22310">
        <w:rPr>
          <w:lang w:val="en-GB"/>
        </w:rPr>
        <w:t>nd</w:t>
      </w:r>
      <w:r w:rsidR="00D7503A" w:rsidRPr="00A22310">
        <w:rPr>
          <w:lang w:val="en-GB"/>
        </w:rPr>
        <w:t xml:space="preserve"> pressure. </w:t>
      </w:r>
    </w:p>
    <w:p w14:paraId="3D6E20C6" w14:textId="77777777" w:rsidR="007A74DF" w:rsidRPr="00A22310" w:rsidRDefault="007A74DF" w:rsidP="00D7503A">
      <w:pPr>
        <w:rPr>
          <w:lang w:val="en-GB"/>
        </w:rPr>
      </w:pPr>
    </w:p>
    <w:p w14:paraId="75D98D5A" w14:textId="5B499CEA" w:rsidR="00592BF0" w:rsidRPr="00A22310" w:rsidRDefault="00D7503A" w:rsidP="00D7503A">
      <w:pPr>
        <w:rPr>
          <w:lang w:val="en-GB"/>
        </w:rPr>
      </w:pPr>
      <w:r w:rsidRPr="00A22310">
        <w:rPr>
          <w:lang w:val="en-GB"/>
        </w:rPr>
        <w:t xml:space="preserve">When you ask a child: </w:t>
      </w:r>
      <w:r w:rsidR="00C73017" w:rsidRPr="00A22310">
        <w:rPr>
          <w:lang w:val="en-GB"/>
        </w:rPr>
        <w:t>“</w:t>
      </w:r>
      <w:r w:rsidR="00592BF0" w:rsidRPr="00A22310">
        <w:rPr>
          <w:lang w:val="en-GB"/>
        </w:rPr>
        <w:t>H</w:t>
      </w:r>
      <w:r w:rsidRPr="00A22310">
        <w:rPr>
          <w:lang w:val="en-GB"/>
        </w:rPr>
        <w:t xml:space="preserve">ow </w:t>
      </w:r>
      <w:r w:rsidR="0079468C" w:rsidRPr="00A22310">
        <w:rPr>
          <w:lang w:val="en-GB"/>
        </w:rPr>
        <w:t>was</w:t>
      </w:r>
      <w:r w:rsidRPr="00A22310">
        <w:rPr>
          <w:lang w:val="en-GB"/>
        </w:rPr>
        <w:t xml:space="preserve"> your day </w:t>
      </w:r>
      <w:r w:rsidR="007C5185" w:rsidRPr="00A22310">
        <w:rPr>
          <w:lang w:val="en-GB"/>
        </w:rPr>
        <w:t>at</w:t>
      </w:r>
      <w:r w:rsidRPr="00A22310">
        <w:rPr>
          <w:lang w:val="en-GB"/>
        </w:rPr>
        <w:t xml:space="preserve"> school</w:t>
      </w:r>
      <w:r w:rsidR="007C5185" w:rsidRPr="00A22310">
        <w:rPr>
          <w:lang w:val="en-GB"/>
        </w:rPr>
        <w:t>?</w:t>
      </w:r>
      <w:r w:rsidR="00C73017" w:rsidRPr="00A22310">
        <w:rPr>
          <w:lang w:val="en-GB"/>
        </w:rPr>
        <w:t>”</w:t>
      </w:r>
      <w:r w:rsidRPr="00A22310">
        <w:rPr>
          <w:lang w:val="en-GB"/>
        </w:rPr>
        <w:t xml:space="preserve">, the child </w:t>
      </w:r>
      <w:r w:rsidR="007C5185" w:rsidRPr="00A22310">
        <w:rPr>
          <w:lang w:val="en-GB"/>
        </w:rPr>
        <w:t>may</w:t>
      </w:r>
      <w:r w:rsidRPr="00A22310">
        <w:rPr>
          <w:lang w:val="en-GB"/>
        </w:rPr>
        <w:t xml:space="preserve"> often answer</w:t>
      </w:r>
      <w:r w:rsidR="00C73017" w:rsidRPr="00A22310">
        <w:rPr>
          <w:lang w:val="en-GB"/>
        </w:rPr>
        <w:t>:</w:t>
      </w:r>
      <w:r w:rsidRPr="00A22310">
        <w:rPr>
          <w:lang w:val="en-GB"/>
        </w:rPr>
        <w:t xml:space="preserve"> </w:t>
      </w:r>
      <w:r w:rsidR="00C73017" w:rsidRPr="00A22310">
        <w:rPr>
          <w:lang w:val="en-GB"/>
        </w:rPr>
        <w:t>“</w:t>
      </w:r>
      <w:r w:rsidRPr="00A22310">
        <w:rPr>
          <w:lang w:val="en-GB"/>
        </w:rPr>
        <w:t>It was okay!</w:t>
      </w:r>
      <w:r w:rsidR="00C73017" w:rsidRPr="00A22310">
        <w:rPr>
          <w:lang w:val="en-GB"/>
        </w:rPr>
        <w:t>”</w:t>
      </w:r>
      <w:r w:rsidR="007C5185" w:rsidRPr="00A22310">
        <w:rPr>
          <w:lang w:val="en-GB"/>
        </w:rPr>
        <w:t xml:space="preserve">. Now, this </w:t>
      </w:r>
      <w:r w:rsidRPr="00A22310">
        <w:rPr>
          <w:lang w:val="en-GB"/>
        </w:rPr>
        <w:t xml:space="preserve">could mean many </w:t>
      </w:r>
      <w:r w:rsidR="0079468C" w:rsidRPr="00A22310">
        <w:rPr>
          <w:lang w:val="en-GB"/>
        </w:rPr>
        <w:t>things</w:t>
      </w:r>
      <w:r w:rsidR="00592BF0" w:rsidRPr="00A22310">
        <w:rPr>
          <w:lang w:val="en-GB"/>
        </w:rPr>
        <w:t xml:space="preserve">, </w:t>
      </w:r>
      <w:r w:rsidR="007C5185" w:rsidRPr="00A22310">
        <w:rPr>
          <w:lang w:val="en-GB"/>
        </w:rPr>
        <w:t>for example: '</w:t>
      </w:r>
      <w:r w:rsidR="002D4F73" w:rsidRPr="00A22310">
        <w:rPr>
          <w:lang w:val="en-GB"/>
        </w:rPr>
        <w:t>Nothing interesting t</w:t>
      </w:r>
      <w:r w:rsidR="0035509A" w:rsidRPr="00A22310">
        <w:rPr>
          <w:lang w:val="en-GB"/>
        </w:rPr>
        <w:t>o</w:t>
      </w:r>
      <w:r w:rsidR="002D4F73" w:rsidRPr="00A22310">
        <w:rPr>
          <w:lang w:val="en-GB"/>
        </w:rPr>
        <w:t xml:space="preserve"> tell</w:t>
      </w:r>
      <w:r w:rsidR="007C5185" w:rsidRPr="00A22310">
        <w:rPr>
          <w:lang w:val="en-GB"/>
        </w:rPr>
        <w:t xml:space="preserve"> you</w:t>
      </w:r>
      <w:r w:rsidR="00DF1CD1" w:rsidRPr="00A22310">
        <w:rPr>
          <w:lang w:val="en-GB"/>
        </w:rPr>
        <w:t xml:space="preserve">; </w:t>
      </w:r>
      <w:r w:rsidR="0079468C" w:rsidRPr="00A22310">
        <w:rPr>
          <w:lang w:val="en-GB"/>
        </w:rPr>
        <w:t>I</w:t>
      </w:r>
      <w:r w:rsidRPr="00A22310">
        <w:rPr>
          <w:lang w:val="en-GB"/>
        </w:rPr>
        <w:t xml:space="preserve"> have no words to expla</w:t>
      </w:r>
      <w:r w:rsidR="0079468C" w:rsidRPr="00A22310">
        <w:rPr>
          <w:lang w:val="en-GB"/>
        </w:rPr>
        <w:t>in</w:t>
      </w:r>
      <w:r w:rsidR="007C5185" w:rsidRPr="00A22310">
        <w:rPr>
          <w:lang w:val="en-GB"/>
        </w:rPr>
        <w:t xml:space="preserve"> it</w:t>
      </w:r>
      <w:r w:rsidR="0079468C" w:rsidRPr="00A22310">
        <w:rPr>
          <w:lang w:val="en-GB"/>
        </w:rPr>
        <w:t>;</w:t>
      </w:r>
      <w:r w:rsidRPr="00A22310">
        <w:rPr>
          <w:lang w:val="en-GB"/>
        </w:rPr>
        <w:t xml:space="preserve"> </w:t>
      </w:r>
      <w:r w:rsidR="00592BF0" w:rsidRPr="00A22310">
        <w:rPr>
          <w:lang w:val="en-GB"/>
        </w:rPr>
        <w:t>I</w:t>
      </w:r>
      <w:r w:rsidRPr="00A22310">
        <w:rPr>
          <w:lang w:val="en-GB"/>
        </w:rPr>
        <w:t>t was an awful day</w:t>
      </w:r>
      <w:r w:rsidR="0079468C" w:rsidRPr="00A22310">
        <w:rPr>
          <w:lang w:val="en-GB"/>
        </w:rPr>
        <w:t xml:space="preserve">, </w:t>
      </w:r>
      <w:r w:rsidR="007C5185" w:rsidRPr="00A22310">
        <w:rPr>
          <w:lang w:val="en-GB"/>
        </w:rPr>
        <w:t>but I don't</w:t>
      </w:r>
      <w:r w:rsidR="0079468C" w:rsidRPr="00A22310">
        <w:rPr>
          <w:lang w:val="en-GB"/>
        </w:rPr>
        <w:t xml:space="preserve"> want to tell you;</w:t>
      </w:r>
      <w:r w:rsidRPr="00A22310">
        <w:rPr>
          <w:lang w:val="en-GB"/>
        </w:rPr>
        <w:t xml:space="preserve"> I don</w:t>
      </w:r>
      <w:r w:rsidR="007C5185" w:rsidRPr="00A22310">
        <w:rPr>
          <w:lang w:val="en-GB"/>
        </w:rPr>
        <w:t>'</w:t>
      </w:r>
      <w:r w:rsidRPr="00A22310">
        <w:rPr>
          <w:lang w:val="en-GB"/>
        </w:rPr>
        <w:t>t want to tell you,</w:t>
      </w:r>
      <w:r w:rsidR="0079468C" w:rsidRPr="00A22310">
        <w:rPr>
          <w:lang w:val="en-GB"/>
        </w:rPr>
        <w:t xml:space="preserve"> because then you</w:t>
      </w:r>
      <w:r w:rsidR="007C5185" w:rsidRPr="00A22310">
        <w:rPr>
          <w:lang w:val="en-GB"/>
        </w:rPr>
        <w:t>'</w:t>
      </w:r>
      <w:r w:rsidR="0079468C" w:rsidRPr="00A22310">
        <w:rPr>
          <w:lang w:val="en-GB"/>
        </w:rPr>
        <w:t xml:space="preserve">ll </w:t>
      </w:r>
      <w:r w:rsidR="007C5185" w:rsidRPr="00A22310">
        <w:rPr>
          <w:lang w:val="en-GB"/>
        </w:rPr>
        <w:t xml:space="preserve">just </w:t>
      </w:r>
      <w:r w:rsidR="0079468C" w:rsidRPr="00A22310">
        <w:rPr>
          <w:lang w:val="en-GB"/>
        </w:rPr>
        <w:t xml:space="preserve">ask </w:t>
      </w:r>
      <w:r w:rsidR="007C5185" w:rsidRPr="00A22310">
        <w:rPr>
          <w:lang w:val="en-GB"/>
        </w:rPr>
        <w:t xml:space="preserve">for </w:t>
      </w:r>
      <w:r w:rsidR="0079468C" w:rsidRPr="00A22310">
        <w:rPr>
          <w:lang w:val="en-GB"/>
        </w:rPr>
        <w:t>more;</w:t>
      </w:r>
      <w:r w:rsidRPr="00A22310">
        <w:rPr>
          <w:lang w:val="en-GB"/>
        </w:rPr>
        <w:t xml:space="preserve"> If I tell</w:t>
      </w:r>
      <w:r w:rsidR="007C5185" w:rsidRPr="00A22310">
        <w:rPr>
          <w:lang w:val="en-GB"/>
        </w:rPr>
        <w:t xml:space="preserve"> you</w:t>
      </w:r>
      <w:r w:rsidR="00592BF0" w:rsidRPr="00A22310">
        <w:rPr>
          <w:lang w:val="en-GB"/>
        </w:rPr>
        <w:t>,</w:t>
      </w:r>
      <w:r w:rsidRPr="00A22310">
        <w:rPr>
          <w:lang w:val="en-GB"/>
        </w:rPr>
        <w:t xml:space="preserve"> you </w:t>
      </w:r>
      <w:r w:rsidR="0079468C" w:rsidRPr="00A22310">
        <w:rPr>
          <w:lang w:val="en-GB"/>
        </w:rPr>
        <w:t>will use it against me;</w:t>
      </w:r>
      <w:r w:rsidRPr="00A22310">
        <w:rPr>
          <w:lang w:val="en-GB"/>
        </w:rPr>
        <w:t xml:space="preserve"> </w:t>
      </w:r>
      <w:r w:rsidR="00592BF0" w:rsidRPr="00A22310">
        <w:rPr>
          <w:lang w:val="en-GB"/>
        </w:rPr>
        <w:t>Y</w:t>
      </w:r>
      <w:r w:rsidRPr="00A22310">
        <w:rPr>
          <w:lang w:val="en-GB"/>
        </w:rPr>
        <w:t>ou always misunderstand everything</w:t>
      </w:r>
      <w:r w:rsidR="007C5185" w:rsidRPr="00A22310">
        <w:rPr>
          <w:lang w:val="en-GB"/>
        </w:rPr>
        <w:t xml:space="preserve"> I say</w:t>
      </w:r>
      <w:r w:rsidR="00592BF0" w:rsidRPr="00A22310">
        <w:rPr>
          <w:lang w:val="en-GB"/>
        </w:rPr>
        <w:t>,</w:t>
      </w:r>
      <w:r w:rsidRPr="00A22310">
        <w:rPr>
          <w:lang w:val="en-GB"/>
        </w:rPr>
        <w:t xml:space="preserve"> etc</w:t>
      </w:r>
      <w:r w:rsidR="00816A60">
        <w:rPr>
          <w:lang w:val="en-GB"/>
        </w:rPr>
        <w:t>.</w:t>
      </w:r>
      <w:r w:rsidR="007C5185" w:rsidRPr="00A22310">
        <w:rPr>
          <w:lang w:val="en-GB"/>
        </w:rPr>
        <w:t>'</w:t>
      </w:r>
      <w:r w:rsidRPr="00A22310">
        <w:rPr>
          <w:lang w:val="en-GB"/>
        </w:rPr>
        <w:t xml:space="preserve">. </w:t>
      </w:r>
      <w:r w:rsidR="00D47A23" w:rsidRPr="00A22310">
        <w:rPr>
          <w:lang w:val="en-GB"/>
        </w:rPr>
        <w:t>The conversation may</w:t>
      </w:r>
      <w:r w:rsidR="000D1D27" w:rsidRPr="00A22310">
        <w:rPr>
          <w:lang w:val="en-GB"/>
        </w:rPr>
        <w:t xml:space="preserve"> be </w:t>
      </w:r>
      <w:r w:rsidR="00592BF0" w:rsidRPr="00A22310">
        <w:rPr>
          <w:lang w:val="en-GB"/>
        </w:rPr>
        <w:t>perceived</w:t>
      </w:r>
      <w:r w:rsidR="000D1D27" w:rsidRPr="00A22310">
        <w:rPr>
          <w:lang w:val="en-GB"/>
        </w:rPr>
        <w:t xml:space="preserve"> </w:t>
      </w:r>
      <w:r w:rsidR="00592BF0" w:rsidRPr="00A22310">
        <w:rPr>
          <w:lang w:val="en-GB"/>
        </w:rPr>
        <w:t xml:space="preserve">as </w:t>
      </w:r>
      <w:r w:rsidR="000D1D27" w:rsidRPr="00A22310">
        <w:rPr>
          <w:lang w:val="en-GB"/>
        </w:rPr>
        <w:t xml:space="preserve">an interrogation.  </w:t>
      </w:r>
    </w:p>
    <w:p w14:paraId="4B601FA6" w14:textId="6298FBD8" w:rsidR="0079468C" w:rsidRPr="00A22310" w:rsidRDefault="0035509A" w:rsidP="00D7503A">
      <w:pPr>
        <w:rPr>
          <w:lang w:val="en-GB"/>
        </w:rPr>
      </w:pPr>
      <w:r w:rsidRPr="00A22310">
        <w:rPr>
          <w:lang w:val="en-GB"/>
        </w:rPr>
        <w:t>So,</w:t>
      </w:r>
      <w:r w:rsidR="000D1D27" w:rsidRPr="00A22310">
        <w:rPr>
          <w:lang w:val="en-GB"/>
        </w:rPr>
        <w:t xml:space="preserve"> what is happening here often </w:t>
      </w:r>
      <w:r w:rsidR="00D47A23" w:rsidRPr="00A22310">
        <w:rPr>
          <w:lang w:val="en-GB"/>
        </w:rPr>
        <w:t>relates to the</w:t>
      </w:r>
      <w:r w:rsidR="000D1D27" w:rsidRPr="00A22310">
        <w:rPr>
          <w:lang w:val="en-GB"/>
        </w:rPr>
        <w:t xml:space="preserve"> question of</w:t>
      </w:r>
      <w:r w:rsidR="00C73017" w:rsidRPr="00A22310">
        <w:rPr>
          <w:lang w:val="en-GB"/>
        </w:rPr>
        <w:t xml:space="preserve"> </w:t>
      </w:r>
      <w:r w:rsidR="00D7503A" w:rsidRPr="00A22310">
        <w:rPr>
          <w:lang w:val="en-GB"/>
        </w:rPr>
        <w:t>a worthy and equal</w:t>
      </w:r>
      <w:r w:rsidR="000D1D27" w:rsidRPr="00A22310">
        <w:rPr>
          <w:lang w:val="en-GB"/>
        </w:rPr>
        <w:t xml:space="preserve"> partner </w:t>
      </w:r>
      <w:r w:rsidR="00C73017" w:rsidRPr="00A22310">
        <w:rPr>
          <w:lang w:val="en-GB"/>
        </w:rPr>
        <w:t>be</w:t>
      </w:r>
      <w:r w:rsidR="000D1D27" w:rsidRPr="00A22310">
        <w:rPr>
          <w:lang w:val="en-GB"/>
        </w:rPr>
        <w:t>ing</w:t>
      </w:r>
      <w:r w:rsidR="00C73017" w:rsidRPr="00A22310">
        <w:rPr>
          <w:lang w:val="en-GB"/>
        </w:rPr>
        <w:t xml:space="preserve"> </w:t>
      </w:r>
      <w:r w:rsidR="00D7503A" w:rsidRPr="00A22310">
        <w:rPr>
          <w:lang w:val="en-GB"/>
        </w:rPr>
        <w:t>recognize</w:t>
      </w:r>
      <w:r w:rsidR="00C73017" w:rsidRPr="00A22310">
        <w:rPr>
          <w:lang w:val="en-GB"/>
        </w:rPr>
        <w:t>d</w:t>
      </w:r>
      <w:r w:rsidR="00D7503A" w:rsidRPr="00A22310">
        <w:rPr>
          <w:lang w:val="en-GB"/>
        </w:rPr>
        <w:t xml:space="preserve"> as a </w:t>
      </w:r>
      <w:r w:rsidR="0079468C" w:rsidRPr="00A22310">
        <w:rPr>
          <w:lang w:val="en-GB"/>
        </w:rPr>
        <w:t xml:space="preserve">competent and trustworthy </w:t>
      </w:r>
      <w:r w:rsidR="00D7503A" w:rsidRPr="00A22310">
        <w:rPr>
          <w:lang w:val="en-GB"/>
        </w:rPr>
        <w:t xml:space="preserve">person, as used in </w:t>
      </w:r>
      <w:r w:rsidR="00592BF0" w:rsidRPr="00A22310">
        <w:rPr>
          <w:lang w:val="en-GB"/>
        </w:rPr>
        <w:t>A</w:t>
      </w:r>
      <w:r w:rsidR="00D7503A" w:rsidRPr="00A22310">
        <w:rPr>
          <w:lang w:val="en-GB"/>
        </w:rPr>
        <w:t>ppreciative Inquiry</w:t>
      </w:r>
      <w:r w:rsidR="00592BF0" w:rsidRPr="00A22310">
        <w:rPr>
          <w:lang w:val="en-GB"/>
        </w:rPr>
        <w:t xml:space="preserve"> for instance. </w:t>
      </w:r>
      <w:r w:rsidR="00D47A23" w:rsidRPr="00A22310">
        <w:rPr>
          <w:lang w:val="en-GB"/>
        </w:rPr>
        <w:t>A</w:t>
      </w:r>
      <w:r w:rsidR="00592BF0" w:rsidRPr="00A22310">
        <w:rPr>
          <w:lang w:val="en-GB"/>
        </w:rPr>
        <w:t xml:space="preserve">ccording to </w:t>
      </w:r>
      <w:r w:rsidR="00D47A23" w:rsidRPr="00A22310">
        <w:rPr>
          <w:lang w:val="en-GB"/>
        </w:rPr>
        <w:t xml:space="preserve">the </w:t>
      </w:r>
      <w:r w:rsidR="0079468C" w:rsidRPr="00A22310">
        <w:rPr>
          <w:lang w:val="en-GB"/>
        </w:rPr>
        <w:t>attachment theory</w:t>
      </w:r>
      <w:r w:rsidR="00592BF0" w:rsidRPr="00A22310">
        <w:rPr>
          <w:lang w:val="en-GB"/>
        </w:rPr>
        <w:t xml:space="preserve"> </w:t>
      </w:r>
      <w:r w:rsidR="00D47A23" w:rsidRPr="00A22310">
        <w:rPr>
          <w:lang w:val="en-GB"/>
        </w:rPr>
        <w:t>of</w:t>
      </w:r>
      <w:r w:rsidR="00592BF0" w:rsidRPr="00A22310">
        <w:rPr>
          <w:lang w:val="en-GB"/>
        </w:rPr>
        <w:t xml:space="preserve"> </w:t>
      </w:r>
      <w:r w:rsidR="0079468C" w:rsidRPr="00A22310">
        <w:rPr>
          <w:lang w:val="en-GB"/>
        </w:rPr>
        <w:t>Bowlby</w:t>
      </w:r>
      <w:r w:rsidR="00592BF0" w:rsidRPr="00A22310">
        <w:rPr>
          <w:lang w:val="en-GB"/>
        </w:rPr>
        <w:t xml:space="preserve"> </w:t>
      </w:r>
      <w:r w:rsidR="0079468C" w:rsidRPr="00A22310">
        <w:rPr>
          <w:lang w:val="en-GB"/>
        </w:rPr>
        <w:fldChar w:fldCharType="begin"/>
      </w:r>
      <w:r w:rsidR="0079468C" w:rsidRPr="00A22310">
        <w:rPr>
          <w:lang w:val="en-GB"/>
        </w:rPr>
        <w:instrText xml:space="preserve"> ADDIN EN.CITE &lt;EndNote&gt;&lt;Cite&gt;&lt;Author&gt;Krumwiede&lt;/Author&gt;&lt;Year&gt;2014&lt;/Year&gt;&lt;RecNum&gt;814&lt;/RecNum&gt;&lt;DisplayText&gt;(Krumwiede 2014)&lt;/DisplayText&gt;&lt;record&gt;&lt;rec-number&gt;814&lt;/rec-number&gt;&lt;foreign-keys&gt;&lt;key app="EN" db-id="ep2wv0asqrzvsjefpsuvxezy2xdxvpawvaxz" timestamp="1563284842"&gt;814&lt;/key&gt;&lt;/foreign-keys&gt;&lt;ref-type name="Book"&gt;6&lt;/ref-type&gt;&lt;contributors&gt;&lt;authors&gt;&lt;author&gt;Krumwiede, A.&lt;/author&gt;&lt;/authors&gt;&lt;/contributors&gt;&lt;titles&gt;&lt;title&gt;Attachment Theory According to John Bowlby and Mary Ainsworth&lt;/title&gt;&lt;/titles&gt;&lt;dates&gt;&lt;year&gt;2014&lt;/year&gt;&lt;/dates&gt;&lt;publisher&gt;GRIN Verlag&lt;/publisher&gt;&lt;isbn&gt;9783656613763&lt;/isbn&gt;&lt;urls&gt;&lt;related-urls&gt;&lt;url&gt;https://books.google.dk/books?id=SGERAwAAQBAJ&lt;/url&gt;&lt;/related-urls&gt;&lt;/urls&gt;&lt;/record&gt;&lt;/Cite&gt;&lt;/EndNote&gt;</w:instrText>
      </w:r>
      <w:r w:rsidR="0079468C" w:rsidRPr="00A22310">
        <w:rPr>
          <w:lang w:val="en-GB"/>
        </w:rPr>
        <w:fldChar w:fldCharType="separate"/>
      </w:r>
      <w:r w:rsidR="0079468C" w:rsidRPr="00A22310">
        <w:rPr>
          <w:noProof/>
          <w:lang w:val="en-GB"/>
        </w:rPr>
        <w:t>(</w:t>
      </w:r>
      <w:hyperlink w:anchor="_ENREF_25" w:tooltip="Krumwiede, 2014 #814" w:history="1">
        <w:r w:rsidR="00812503" w:rsidRPr="00A22310">
          <w:rPr>
            <w:noProof/>
            <w:lang w:val="en-GB"/>
          </w:rPr>
          <w:t>Krumwiede 2014</w:t>
        </w:r>
      </w:hyperlink>
      <w:r w:rsidR="0079468C" w:rsidRPr="00A22310">
        <w:rPr>
          <w:noProof/>
          <w:lang w:val="en-GB"/>
        </w:rPr>
        <w:t>)</w:t>
      </w:r>
      <w:r w:rsidR="0079468C" w:rsidRPr="00A22310">
        <w:rPr>
          <w:lang w:val="en-GB"/>
        </w:rPr>
        <w:fldChar w:fldCharType="end"/>
      </w:r>
      <w:r w:rsidR="0079468C" w:rsidRPr="00A22310">
        <w:rPr>
          <w:lang w:val="en-GB"/>
        </w:rPr>
        <w:t xml:space="preserve"> and Stern</w:t>
      </w:r>
      <w:r w:rsidR="00592BF0" w:rsidRPr="00A22310">
        <w:rPr>
          <w:lang w:val="en-GB"/>
        </w:rPr>
        <w:t xml:space="preserve"> </w:t>
      </w:r>
      <w:r w:rsidR="0079468C" w:rsidRPr="00A22310">
        <w:rPr>
          <w:lang w:val="en-GB"/>
        </w:rPr>
        <w:fldChar w:fldCharType="begin"/>
      </w:r>
      <w:r w:rsidR="00812503">
        <w:rPr>
          <w:lang w:val="en-GB"/>
        </w:rPr>
        <w:instrText xml:space="preserve"> ADDIN EN.CITE &lt;EndNote&gt;&lt;Cite&gt;&lt;Author&gt;Stern&lt;/Author&gt;&lt;Year&gt;2019&lt;/Year&gt;&lt;RecNum&gt;877&lt;/RecNum&gt;&lt;DisplayText&gt;(Stern 2019)&lt;/DisplayText&gt;&lt;record&gt;&lt;rec-number&gt;877&lt;/rec-number&gt;&lt;foreign-keys&gt;&lt;key app="EN" db-id="ep2wv0asqrzvsjefpsuvxezy2xdxvpawvaxz" timestamp="1582460010"&gt;877&lt;/key&gt;&lt;/foreign-keys&gt;&lt;ref-type name="Book"&gt;6&lt;/ref-type&gt;&lt;contributors&gt;&lt;authors&gt;&lt;author&gt;Stern, D.N.&lt;/author&gt;&lt;/authors&gt;&lt;/contributors&gt;&lt;titles&gt;&lt;title&gt;The Interpersonal World of the Infant: A View from Psychoanalysis and Developmental Psychology&lt;/title&gt;&lt;/titles&gt;&lt;dates&gt;&lt;year&gt;2019&lt;/year&gt;&lt;/dates&gt;&lt;publisher&gt;Taylor &amp;amp; Francis Limited&lt;/publisher&gt;&lt;isbn&gt;9780367328085&lt;/isbn&gt;&lt;urls&gt;&lt;related-urls&gt;&lt;url&gt;https://books.google.dk/books?id=MQHtxgEACAAJ&lt;/url&gt;&lt;/related-urls&gt;&lt;/urls&gt;&lt;/record&gt;&lt;/Cite&gt;&lt;/EndNote&gt;</w:instrText>
      </w:r>
      <w:r w:rsidR="0079468C" w:rsidRPr="00A22310">
        <w:rPr>
          <w:lang w:val="en-GB"/>
        </w:rPr>
        <w:fldChar w:fldCharType="separate"/>
      </w:r>
      <w:r w:rsidR="00812503">
        <w:rPr>
          <w:noProof/>
          <w:lang w:val="en-GB"/>
        </w:rPr>
        <w:t>(</w:t>
      </w:r>
      <w:hyperlink w:anchor="_ENREF_38" w:tooltip="Stern, 2019 #877" w:history="1">
        <w:r w:rsidR="00812503">
          <w:rPr>
            <w:noProof/>
            <w:lang w:val="en-GB"/>
          </w:rPr>
          <w:t>Stern 2019</w:t>
        </w:r>
      </w:hyperlink>
      <w:r w:rsidR="00812503">
        <w:rPr>
          <w:noProof/>
          <w:lang w:val="en-GB"/>
        </w:rPr>
        <w:t>)</w:t>
      </w:r>
      <w:r w:rsidR="0079468C" w:rsidRPr="00A22310">
        <w:rPr>
          <w:lang w:val="en-GB"/>
        </w:rPr>
        <w:fldChar w:fldCharType="end"/>
      </w:r>
      <w:r w:rsidR="00812503" w:rsidRPr="00A22310">
        <w:rPr>
          <w:lang w:val="en-GB"/>
        </w:rPr>
        <w:t xml:space="preserve"> </w:t>
      </w:r>
      <w:r w:rsidR="00D47A23" w:rsidRPr="00A22310">
        <w:rPr>
          <w:lang w:val="en-GB"/>
        </w:rPr>
        <w:t>, a child will do its best to cooperate, simply</w:t>
      </w:r>
      <w:r w:rsidR="0079468C" w:rsidRPr="00A22310">
        <w:rPr>
          <w:lang w:val="en-GB"/>
        </w:rPr>
        <w:t xml:space="preserve"> because </w:t>
      </w:r>
      <w:r w:rsidR="00EB344F" w:rsidRPr="00A22310">
        <w:rPr>
          <w:lang w:val="en-GB"/>
        </w:rPr>
        <w:t xml:space="preserve">this </w:t>
      </w:r>
      <w:r w:rsidR="0079468C" w:rsidRPr="00A22310">
        <w:rPr>
          <w:lang w:val="en-GB"/>
        </w:rPr>
        <w:t>is the way to survive</w:t>
      </w:r>
      <w:r w:rsidR="00592BF0" w:rsidRPr="00A22310">
        <w:rPr>
          <w:lang w:val="en-GB"/>
        </w:rPr>
        <w:t xml:space="preserve"> and </w:t>
      </w:r>
      <w:r w:rsidR="00D47A23" w:rsidRPr="00A22310">
        <w:rPr>
          <w:lang w:val="en-GB"/>
        </w:rPr>
        <w:t>the child needs to be taken care of</w:t>
      </w:r>
      <w:r w:rsidR="0079468C" w:rsidRPr="00A22310">
        <w:rPr>
          <w:lang w:val="en-GB"/>
        </w:rPr>
        <w:t xml:space="preserve">. </w:t>
      </w:r>
      <w:r w:rsidR="00D47A23" w:rsidRPr="00A22310">
        <w:rPr>
          <w:lang w:val="en-GB"/>
        </w:rPr>
        <w:t xml:space="preserve">Through </w:t>
      </w:r>
      <w:r w:rsidR="007A091E" w:rsidRPr="00A22310">
        <w:rPr>
          <w:lang w:val="en-GB"/>
        </w:rPr>
        <w:t xml:space="preserve">this cooperation, a child </w:t>
      </w:r>
      <w:r w:rsidR="00592BF0" w:rsidRPr="00A22310">
        <w:rPr>
          <w:lang w:val="en-GB"/>
        </w:rPr>
        <w:t xml:space="preserve">will </w:t>
      </w:r>
      <w:r w:rsidR="007A091E" w:rsidRPr="00A22310">
        <w:rPr>
          <w:lang w:val="en-GB"/>
        </w:rPr>
        <w:t xml:space="preserve">either do its best to try to answer what </w:t>
      </w:r>
      <w:r w:rsidR="00816A60">
        <w:rPr>
          <w:lang w:val="en-GB"/>
        </w:rPr>
        <w:t>it</w:t>
      </w:r>
      <w:r w:rsidR="007A091E" w:rsidRPr="00A22310">
        <w:rPr>
          <w:lang w:val="en-GB"/>
        </w:rPr>
        <w:t xml:space="preserve"> thinks the interviewer wants to hear, or try to avoid conflict by saying something neutral, or just</w:t>
      </w:r>
      <w:r w:rsidR="0028345D" w:rsidRPr="00A22310">
        <w:rPr>
          <w:lang w:val="en-GB"/>
        </w:rPr>
        <w:t xml:space="preserve"> </w:t>
      </w:r>
      <w:r w:rsidR="007A091E" w:rsidRPr="00A22310">
        <w:rPr>
          <w:lang w:val="en-GB"/>
        </w:rPr>
        <w:t>not answer</w:t>
      </w:r>
      <w:r w:rsidR="00816A60">
        <w:rPr>
          <w:lang w:val="en-GB"/>
        </w:rPr>
        <w:t>ing</w:t>
      </w:r>
      <w:r w:rsidR="0028345D" w:rsidRPr="00A22310">
        <w:rPr>
          <w:lang w:val="en-GB"/>
        </w:rPr>
        <w:t xml:space="preserve"> at all</w:t>
      </w:r>
      <w:r w:rsidR="007A091E" w:rsidRPr="00A22310">
        <w:rPr>
          <w:lang w:val="en-GB"/>
        </w:rPr>
        <w:t xml:space="preserve"> </w:t>
      </w:r>
      <w:r w:rsidR="009453D7" w:rsidRPr="00A22310">
        <w:rPr>
          <w:lang w:val="en-GB"/>
        </w:rPr>
        <w:fldChar w:fldCharType="begin"/>
      </w:r>
      <w:r w:rsidR="009453D7" w:rsidRPr="00A22310">
        <w:rPr>
          <w:lang w:val="en-GB"/>
        </w:rPr>
        <w:instrText xml:space="preserve"> ADDIN EN.CITE &lt;EndNote&gt;&lt;Cite&gt;&lt;Author&gt;Baron&lt;/Author&gt;&lt;Year&gt;2006&lt;/Year&gt;&lt;RecNum&gt;782&lt;/RecNum&gt;&lt;DisplayText&gt;(Baron 2006)&lt;/DisplayText&gt;&lt;record&gt;&lt;rec-number&gt;782&lt;/rec-number&gt;&lt;foreign-keys&gt;&lt;key app="EN" db-id="ep2wv0asqrzvsjefpsuvxezy2xdxvpawvaxz" timestamp="1557679131"&gt;782&lt;/key&gt;&lt;/foreign-keys&gt;&lt;ref-type name="Book"&gt;6&lt;/ref-type&gt;&lt;contributors&gt;&lt;authors&gt;&lt;author&gt;Baron, M. Grace&lt;/author&gt;&lt;/authors&gt;&lt;/contributors&gt;&lt;titles&gt;&lt;title&gt;Stress and coping in autism&lt;/title&gt;&lt;/titles&gt;&lt;pages&gt;x, 457 s., illustreret&lt;/pages&gt;&lt;keywords&gt;&lt;keyword&gt;Autism, Psychological aspects&lt;/keyword&gt;&lt;keyword&gt;Stress (Psychology)&lt;/keyword&gt;&lt;keyword&gt;Adjustment (Psychology)&lt;/keyword&gt;&lt;keyword&gt;Autistic Disorder, psychology&lt;/keyword&gt;&lt;keyword&gt;Stress, Psychological&lt;/keyword&gt;&lt;keyword&gt;Adaptation, Psychological&lt;/keyword&gt;&lt;/keywords&gt;&lt;dates&gt;&lt;year&gt;2006&lt;/year&gt;&lt;/dates&gt;&lt;pub-location&gt;Oxford&amp;#xD;New York&lt;/pub-location&gt;&lt;publisher&gt;Oxford University Press&lt;/publisher&gt;&lt;isbn&gt;019518226X, 9780195182262&lt;/isbn&gt;&lt;urls&gt;&lt;related-urls&gt;&lt;url&gt;http://www.loc.gov/catdir/toc/ecip063/2005031838.html&lt;/url&gt;&lt;url&gt;http://www.loc.gov/catdir/enhancements/fy0636/2005031838-d.html&lt;/url&gt;&lt;/related-urls&gt;&lt;/urls&gt;&lt;/record&gt;&lt;/Cite&gt;&lt;/EndNote&gt;</w:instrText>
      </w:r>
      <w:r w:rsidR="009453D7" w:rsidRPr="00A22310">
        <w:rPr>
          <w:lang w:val="en-GB"/>
        </w:rPr>
        <w:fldChar w:fldCharType="separate"/>
      </w:r>
      <w:r w:rsidR="009453D7" w:rsidRPr="00A22310">
        <w:rPr>
          <w:noProof/>
          <w:lang w:val="en-GB"/>
        </w:rPr>
        <w:t>(</w:t>
      </w:r>
      <w:hyperlink w:anchor="_ENREF_7" w:tooltip="Baron, 2006 #782" w:history="1">
        <w:r w:rsidR="00812503" w:rsidRPr="00A22310">
          <w:rPr>
            <w:noProof/>
            <w:lang w:val="en-GB"/>
          </w:rPr>
          <w:t>Baron 2006</w:t>
        </w:r>
      </w:hyperlink>
      <w:r w:rsidR="009453D7" w:rsidRPr="00A22310">
        <w:rPr>
          <w:noProof/>
          <w:lang w:val="en-GB"/>
        </w:rPr>
        <w:t>)</w:t>
      </w:r>
      <w:r w:rsidR="009453D7" w:rsidRPr="00A22310">
        <w:rPr>
          <w:lang w:val="en-GB"/>
        </w:rPr>
        <w:fldChar w:fldCharType="end"/>
      </w:r>
      <w:r w:rsidR="00592BF0" w:rsidRPr="00A22310">
        <w:rPr>
          <w:lang w:val="en-GB"/>
        </w:rPr>
        <w:t>.</w:t>
      </w:r>
    </w:p>
    <w:p w14:paraId="06BCADD9" w14:textId="77777777" w:rsidR="0028345D" w:rsidRPr="00A22310" w:rsidRDefault="0028345D" w:rsidP="00D7503A">
      <w:pPr>
        <w:rPr>
          <w:lang w:val="en-GB"/>
        </w:rPr>
      </w:pPr>
    </w:p>
    <w:p w14:paraId="3D861969" w14:textId="0F1C01EA" w:rsidR="007A091E" w:rsidRPr="00A22310" w:rsidRDefault="007A091E" w:rsidP="00D7503A">
      <w:pPr>
        <w:rPr>
          <w:lang w:val="en-GB"/>
        </w:rPr>
      </w:pPr>
      <w:r w:rsidRPr="00A22310">
        <w:rPr>
          <w:lang w:val="en-GB"/>
        </w:rPr>
        <w:t xml:space="preserve">What </w:t>
      </w:r>
      <w:r w:rsidR="00D47A23" w:rsidRPr="00A22310">
        <w:rPr>
          <w:lang w:val="en-GB"/>
        </w:rPr>
        <w:t xml:space="preserve">you can do </w:t>
      </w:r>
      <w:r w:rsidRPr="00A22310">
        <w:rPr>
          <w:lang w:val="en-GB"/>
        </w:rPr>
        <w:t xml:space="preserve">about this is </w:t>
      </w:r>
      <w:r w:rsidR="0028345D" w:rsidRPr="00A22310">
        <w:rPr>
          <w:lang w:val="en-GB"/>
        </w:rPr>
        <w:t>give</w:t>
      </w:r>
      <w:r w:rsidRPr="00A22310">
        <w:rPr>
          <w:lang w:val="en-GB"/>
        </w:rPr>
        <w:t xml:space="preserve"> the informant control of the conversation</w:t>
      </w:r>
      <w:r w:rsidR="00D47A23" w:rsidRPr="00A22310">
        <w:rPr>
          <w:lang w:val="en-GB"/>
        </w:rPr>
        <w:t>:</w:t>
      </w:r>
      <w:r w:rsidRPr="00A22310">
        <w:rPr>
          <w:lang w:val="en-GB"/>
        </w:rPr>
        <w:t xml:space="preserve"> listening more than asking, giv</w:t>
      </w:r>
      <w:r w:rsidR="00D47A23" w:rsidRPr="00A22310">
        <w:rPr>
          <w:lang w:val="en-GB"/>
        </w:rPr>
        <w:t xml:space="preserve">ing </w:t>
      </w:r>
      <w:r w:rsidRPr="00A22310">
        <w:rPr>
          <w:lang w:val="en-GB"/>
        </w:rPr>
        <w:t>time, not asse</w:t>
      </w:r>
      <w:r w:rsidR="00D47A23" w:rsidRPr="00A22310">
        <w:rPr>
          <w:lang w:val="en-GB"/>
        </w:rPr>
        <w:t>s</w:t>
      </w:r>
      <w:r w:rsidRPr="00A22310">
        <w:rPr>
          <w:lang w:val="en-GB"/>
        </w:rPr>
        <w:t>s</w:t>
      </w:r>
      <w:r w:rsidR="00D47A23" w:rsidRPr="00A22310">
        <w:rPr>
          <w:lang w:val="en-GB"/>
        </w:rPr>
        <w:t>ing</w:t>
      </w:r>
      <w:r w:rsidRPr="00A22310">
        <w:rPr>
          <w:lang w:val="en-GB"/>
        </w:rPr>
        <w:t xml:space="preserve"> the answers</w:t>
      </w:r>
      <w:r w:rsidR="00D47A23" w:rsidRPr="00A22310">
        <w:rPr>
          <w:lang w:val="en-GB"/>
        </w:rPr>
        <w:t>,</w:t>
      </w:r>
      <w:r w:rsidRPr="00A22310">
        <w:rPr>
          <w:lang w:val="en-GB"/>
        </w:rPr>
        <w:t xml:space="preserve"> but </w:t>
      </w:r>
      <w:r w:rsidR="00D47A23" w:rsidRPr="00A22310">
        <w:rPr>
          <w:lang w:val="en-GB"/>
        </w:rPr>
        <w:t>rather</w:t>
      </w:r>
      <w:r w:rsidRPr="00A22310">
        <w:rPr>
          <w:lang w:val="en-GB"/>
        </w:rPr>
        <w:t xml:space="preserve"> facilitat</w:t>
      </w:r>
      <w:r w:rsidR="00D47A23" w:rsidRPr="00A22310">
        <w:rPr>
          <w:lang w:val="en-GB"/>
        </w:rPr>
        <w:t>ing</w:t>
      </w:r>
      <w:r w:rsidRPr="00A22310">
        <w:rPr>
          <w:lang w:val="en-GB"/>
        </w:rPr>
        <w:t xml:space="preserve"> reflection by the informant</w:t>
      </w:r>
      <w:r w:rsidR="00592BF0" w:rsidRPr="00A22310">
        <w:rPr>
          <w:lang w:val="en-GB"/>
        </w:rPr>
        <w:t xml:space="preserve">, almost like </w:t>
      </w:r>
      <w:r w:rsidR="00D47A23" w:rsidRPr="00A22310">
        <w:rPr>
          <w:lang w:val="en-GB"/>
        </w:rPr>
        <w:t xml:space="preserve">a </w:t>
      </w:r>
      <w:r w:rsidRPr="00A22310">
        <w:rPr>
          <w:lang w:val="en-GB"/>
        </w:rPr>
        <w:t>Socratic dialogue</w:t>
      </w:r>
      <w:r w:rsidR="00592BF0" w:rsidRPr="00A22310">
        <w:rPr>
          <w:lang w:val="en-GB"/>
        </w:rPr>
        <w:t xml:space="preserve"> </w:t>
      </w:r>
      <w:r w:rsidRPr="00A22310">
        <w:rPr>
          <w:lang w:val="en-GB"/>
        </w:rPr>
        <w:fldChar w:fldCharType="begin"/>
      </w:r>
      <w:r w:rsidRPr="00A22310">
        <w:rPr>
          <w:lang w:val="en-GB"/>
        </w:rPr>
        <w:instrText xml:space="preserve"> ADDIN EN.CITE &lt;EndNote&gt;&lt;Cite&gt;&lt;Author&gt;Stefou&lt;/Author&gt;&lt;Year&gt;2018&lt;/Year&gt;&lt;RecNum&gt;815&lt;/RecNum&gt;&lt;DisplayText&gt;(Stefou 2018)&lt;/DisplayText&gt;&lt;record&gt;&lt;rec-number&gt;815&lt;/rec-number&gt;&lt;foreign-keys&gt;&lt;key app="EN" db-id="ep2wv0asqrzvsjefpsuvxezy2xdxvpawvaxz" timestamp="1563285283"&gt;815&lt;/key&gt;&lt;/foreign-keys&gt;&lt;ref-type name="Electronic Book Section"&gt;60&lt;/ref-type&gt;&lt;contributors&gt;&lt;authors&gt;&lt;author&gt;Stefou, Konstantinos&lt;/author&gt;&lt;/authors&gt;&lt;/contributors&gt;&lt;titles&gt;&lt;title&gt;Socrates on the life of philosophical inquiry : a companion to Plato&amp;apos;s Laches&lt;/title&gt;&lt;tertiary-title&gt;SpringerBriefs in philosophy&lt;/tertiary-title&gt;&lt;/titles&gt;&lt;keywords&gt;&lt;keyword&gt;Plato&lt;/keyword&gt;&lt;keyword&gt;Socrates&lt;/keyword&gt;&lt;keyword&gt;Laches (Plato)&lt;/keyword&gt;&lt;keyword&gt;Courage&lt;/keyword&gt;&lt;keyword&gt;Virtue&lt;/keyword&gt;&lt;/keywords&gt;&lt;dates&gt;&lt;year&gt;2018&lt;/year&gt;&lt;/dates&gt;&lt;pub-location&gt;Cham, Switzerland&lt;/pub-location&gt;&lt;publisher&gt;Springer&lt;/publisher&gt;&lt;isbn&gt;3030041883, 9783030041885&lt;/isbn&gt;&lt;urls&gt;&lt;related-urls&gt;&lt;url&gt;http://link.springer.com/10.1007/978-3-030-04188-5&lt;/url&gt;&lt;/related-urls&gt;&lt;/urls&gt;&lt;/record&gt;&lt;/Cite&gt;&lt;/EndNote&gt;</w:instrText>
      </w:r>
      <w:r w:rsidRPr="00A22310">
        <w:rPr>
          <w:lang w:val="en-GB"/>
        </w:rPr>
        <w:fldChar w:fldCharType="separate"/>
      </w:r>
      <w:r w:rsidRPr="00A22310">
        <w:rPr>
          <w:noProof/>
          <w:lang w:val="en-GB"/>
        </w:rPr>
        <w:t>(</w:t>
      </w:r>
      <w:hyperlink w:anchor="_ENREF_37" w:tooltip="Stefou, 2018 #815" w:history="1">
        <w:r w:rsidR="00812503" w:rsidRPr="00A22310">
          <w:rPr>
            <w:noProof/>
            <w:lang w:val="en-GB"/>
          </w:rPr>
          <w:t>Stefou 2018</w:t>
        </w:r>
      </w:hyperlink>
      <w:r w:rsidRPr="00A22310">
        <w:rPr>
          <w:noProof/>
          <w:lang w:val="en-GB"/>
        </w:rPr>
        <w:t>)</w:t>
      </w:r>
      <w:r w:rsidRPr="00A22310">
        <w:rPr>
          <w:lang w:val="en-GB"/>
        </w:rPr>
        <w:fldChar w:fldCharType="end"/>
      </w:r>
      <w:r w:rsidR="00592BF0" w:rsidRPr="00A22310">
        <w:rPr>
          <w:lang w:val="en-GB"/>
        </w:rPr>
        <w:t>.</w:t>
      </w:r>
    </w:p>
    <w:p w14:paraId="301B172D" w14:textId="77777777" w:rsidR="007A091E" w:rsidRPr="00A22310" w:rsidRDefault="007A091E" w:rsidP="00D7503A">
      <w:pPr>
        <w:rPr>
          <w:lang w:val="en-GB"/>
        </w:rPr>
      </w:pPr>
    </w:p>
    <w:p w14:paraId="225AFC0B" w14:textId="683E62C4" w:rsidR="00224F0E" w:rsidRPr="00A22310" w:rsidRDefault="00D7503A" w:rsidP="00D7503A">
      <w:pPr>
        <w:rPr>
          <w:lang w:val="en-GB"/>
        </w:rPr>
      </w:pPr>
      <w:r w:rsidRPr="00A22310">
        <w:rPr>
          <w:lang w:val="en-GB"/>
        </w:rPr>
        <w:t xml:space="preserve">By </w:t>
      </w:r>
      <w:r w:rsidR="00C73017" w:rsidRPr="00A22310">
        <w:rPr>
          <w:lang w:val="en-GB"/>
        </w:rPr>
        <w:t>using</w:t>
      </w:r>
      <w:r w:rsidRPr="00A22310">
        <w:rPr>
          <w:lang w:val="en-GB"/>
        </w:rPr>
        <w:t xml:space="preserve"> the </w:t>
      </w:r>
      <w:r w:rsidR="000A2639" w:rsidRPr="00A22310">
        <w:rPr>
          <w:lang w:val="en-GB"/>
        </w:rPr>
        <w:t>Talking Mat</w:t>
      </w:r>
      <w:r w:rsidR="000D1D27" w:rsidRPr="00A22310">
        <w:rPr>
          <w:lang w:val="en-GB"/>
        </w:rPr>
        <w:t>s frame,</w:t>
      </w:r>
      <w:r w:rsidRPr="00A22310">
        <w:rPr>
          <w:lang w:val="en-GB"/>
        </w:rPr>
        <w:t xml:space="preserve"> we </w:t>
      </w:r>
      <w:r w:rsidR="006B3957" w:rsidRPr="00A22310">
        <w:rPr>
          <w:lang w:val="en-GB"/>
        </w:rPr>
        <w:t xml:space="preserve">as interviewers are </w:t>
      </w:r>
      <w:r w:rsidRPr="00A22310">
        <w:rPr>
          <w:lang w:val="en-GB"/>
        </w:rPr>
        <w:t xml:space="preserve">prompted to ask </w:t>
      </w:r>
      <w:r w:rsidR="0028345D" w:rsidRPr="00A22310">
        <w:rPr>
          <w:lang w:val="en-GB"/>
        </w:rPr>
        <w:t xml:space="preserve">in a </w:t>
      </w:r>
      <w:r w:rsidRPr="00A22310">
        <w:rPr>
          <w:lang w:val="en-GB"/>
        </w:rPr>
        <w:t>more appreciative</w:t>
      </w:r>
      <w:r w:rsidR="006B3957" w:rsidRPr="00A22310">
        <w:rPr>
          <w:lang w:val="en-GB"/>
        </w:rPr>
        <w:t>,</w:t>
      </w:r>
      <w:r w:rsidR="0028345D" w:rsidRPr="00A22310">
        <w:rPr>
          <w:lang w:val="en-GB"/>
        </w:rPr>
        <w:t xml:space="preserve"> </w:t>
      </w:r>
      <w:r w:rsidR="006B3957" w:rsidRPr="00A22310">
        <w:rPr>
          <w:lang w:val="en-GB"/>
        </w:rPr>
        <w:t>more investigati</w:t>
      </w:r>
      <w:r w:rsidR="00816A60">
        <w:rPr>
          <w:lang w:val="en-GB"/>
        </w:rPr>
        <w:t>ve</w:t>
      </w:r>
      <w:r w:rsidR="006B3957" w:rsidRPr="00A22310">
        <w:rPr>
          <w:lang w:val="en-GB"/>
        </w:rPr>
        <w:t xml:space="preserve"> </w:t>
      </w:r>
      <w:r w:rsidR="0028345D" w:rsidRPr="00A22310">
        <w:rPr>
          <w:lang w:val="en-GB"/>
        </w:rPr>
        <w:t>way</w:t>
      </w:r>
      <w:r w:rsidR="006B3957" w:rsidRPr="00A22310">
        <w:rPr>
          <w:lang w:val="en-GB"/>
        </w:rPr>
        <w:t xml:space="preserve">, </w:t>
      </w:r>
      <w:r w:rsidRPr="00A22310">
        <w:rPr>
          <w:lang w:val="en-GB"/>
        </w:rPr>
        <w:t xml:space="preserve">being truly interested in </w:t>
      </w:r>
      <w:r w:rsidR="00816A60">
        <w:rPr>
          <w:lang w:val="en-GB"/>
        </w:rPr>
        <w:t>the other</w:t>
      </w:r>
      <w:r w:rsidRPr="00A22310">
        <w:rPr>
          <w:lang w:val="en-GB"/>
        </w:rPr>
        <w:t xml:space="preserve"> person’s feelings, experiences, dreams, opinions and likes/dislikes. </w:t>
      </w:r>
      <w:r w:rsidR="000D1D27" w:rsidRPr="00A22310">
        <w:rPr>
          <w:lang w:val="en-GB"/>
        </w:rPr>
        <w:t>The principles of</w:t>
      </w:r>
      <w:r w:rsidR="007A091E" w:rsidRPr="00A22310">
        <w:rPr>
          <w:lang w:val="en-GB"/>
        </w:rPr>
        <w:t xml:space="preserve"> </w:t>
      </w:r>
      <w:r w:rsidR="000A2639" w:rsidRPr="00A22310">
        <w:rPr>
          <w:lang w:val="en-GB"/>
        </w:rPr>
        <w:t>Talking Mat</w:t>
      </w:r>
      <w:r w:rsidR="007A091E" w:rsidRPr="00A22310">
        <w:rPr>
          <w:lang w:val="en-GB"/>
        </w:rPr>
        <w:t xml:space="preserve">s </w:t>
      </w:r>
      <w:r w:rsidR="006B3957" w:rsidRPr="00A22310">
        <w:rPr>
          <w:lang w:val="en-GB"/>
        </w:rPr>
        <w:t>encourage</w:t>
      </w:r>
      <w:r w:rsidR="007A091E" w:rsidRPr="00A22310">
        <w:rPr>
          <w:lang w:val="en-GB"/>
        </w:rPr>
        <w:t xml:space="preserve"> you to </w:t>
      </w:r>
      <w:r w:rsidR="006B3957" w:rsidRPr="00A22310">
        <w:rPr>
          <w:lang w:val="en-GB"/>
        </w:rPr>
        <w:t xml:space="preserve">use </w:t>
      </w:r>
      <w:r w:rsidR="007A091E" w:rsidRPr="00A22310">
        <w:rPr>
          <w:lang w:val="en-GB"/>
        </w:rPr>
        <w:t>certain ways of asking</w:t>
      </w:r>
      <w:r w:rsidR="000D1D27" w:rsidRPr="00A22310">
        <w:rPr>
          <w:lang w:val="en-GB"/>
        </w:rPr>
        <w:t xml:space="preserve"> and </w:t>
      </w:r>
      <w:r w:rsidR="0028345D" w:rsidRPr="00A22310">
        <w:rPr>
          <w:lang w:val="en-GB"/>
        </w:rPr>
        <w:t xml:space="preserve">will </w:t>
      </w:r>
      <w:r w:rsidR="000D1D27" w:rsidRPr="00A22310">
        <w:rPr>
          <w:lang w:val="en-GB"/>
        </w:rPr>
        <w:t>help you to stay in the role of the listener.</w:t>
      </w:r>
    </w:p>
    <w:p w14:paraId="2FDD6CAA" w14:textId="66BFE3EF" w:rsidR="00815F4E" w:rsidRPr="00A22310" w:rsidRDefault="009453D7" w:rsidP="00D7503A">
      <w:pPr>
        <w:rPr>
          <w:lang w:val="en-GB"/>
        </w:rPr>
      </w:pPr>
      <w:r w:rsidRPr="00A22310">
        <w:rPr>
          <w:lang w:val="en-GB"/>
        </w:rPr>
        <w:t>B</w:t>
      </w:r>
      <w:r w:rsidR="000D1D27" w:rsidRPr="00A22310">
        <w:rPr>
          <w:lang w:val="en-GB"/>
        </w:rPr>
        <w:t xml:space="preserve">eing heard in that way is perceived </w:t>
      </w:r>
      <w:r w:rsidR="00B26145" w:rsidRPr="00A22310">
        <w:rPr>
          <w:lang w:val="en-GB"/>
        </w:rPr>
        <w:t xml:space="preserve">by the thinker </w:t>
      </w:r>
      <w:r w:rsidR="000D1D27" w:rsidRPr="00A22310">
        <w:rPr>
          <w:lang w:val="en-GB"/>
        </w:rPr>
        <w:t>as being recognized and respected</w:t>
      </w:r>
      <w:r w:rsidR="00B26145" w:rsidRPr="00A22310">
        <w:rPr>
          <w:lang w:val="en-GB"/>
        </w:rPr>
        <w:t xml:space="preserve">. </w:t>
      </w:r>
      <w:r w:rsidR="006B1DED" w:rsidRPr="00A22310">
        <w:rPr>
          <w:lang w:val="en-GB"/>
        </w:rPr>
        <w:t>T</w:t>
      </w:r>
      <w:r w:rsidR="0028345D" w:rsidRPr="00A22310">
        <w:rPr>
          <w:lang w:val="en-GB"/>
        </w:rPr>
        <w:t xml:space="preserve">his </w:t>
      </w:r>
      <w:r w:rsidR="00904ADF" w:rsidRPr="00A22310">
        <w:rPr>
          <w:lang w:val="en-GB"/>
        </w:rPr>
        <w:t>supports</w:t>
      </w:r>
      <w:r w:rsidR="006B1DED" w:rsidRPr="00A22310">
        <w:rPr>
          <w:lang w:val="en-GB"/>
        </w:rPr>
        <w:t xml:space="preserve"> </w:t>
      </w:r>
      <w:r w:rsidR="00816A60">
        <w:rPr>
          <w:lang w:val="en-GB"/>
        </w:rPr>
        <w:t>their</w:t>
      </w:r>
      <w:r w:rsidR="000D1D27" w:rsidRPr="00A22310">
        <w:rPr>
          <w:lang w:val="en-GB"/>
        </w:rPr>
        <w:t xml:space="preserve"> </w:t>
      </w:r>
      <w:r w:rsidR="00002F70" w:rsidRPr="00A22310">
        <w:rPr>
          <w:lang w:val="en-GB"/>
        </w:rPr>
        <w:t xml:space="preserve">self-perception </w:t>
      </w:r>
      <w:r w:rsidR="00816A60">
        <w:rPr>
          <w:lang w:val="en-GB"/>
        </w:rPr>
        <w:t xml:space="preserve">of </w:t>
      </w:r>
      <w:r w:rsidR="006B3957" w:rsidRPr="00A22310">
        <w:rPr>
          <w:lang w:val="en-GB"/>
        </w:rPr>
        <w:t>'</w:t>
      </w:r>
      <w:r w:rsidR="00D7503A" w:rsidRPr="00A22310">
        <w:rPr>
          <w:lang w:val="en-GB"/>
        </w:rPr>
        <w:t>counter-power</w:t>
      </w:r>
      <w:r w:rsidR="006B3957" w:rsidRPr="00A22310">
        <w:rPr>
          <w:lang w:val="en-GB"/>
        </w:rPr>
        <w:t>',</w:t>
      </w:r>
      <w:r w:rsidR="00D7503A" w:rsidRPr="00A22310">
        <w:rPr>
          <w:lang w:val="en-GB"/>
        </w:rPr>
        <w:t xml:space="preserve"> as Foucault </w:t>
      </w:r>
      <w:r w:rsidR="000D1D27" w:rsidRPr="00A22310">
        <w:rPr>
          <w:lang w:val="en-GB"/>
        </w:rPr>
        <w:fldChar w:fldCharType="begin"/>
      </w:r>
      <w:r w:rsidR="000D1D27" w:rsidRPr="00A22310">
        <w:rPr>
          <w:lang w:val="en-GB"/>
        </w:rPr>
        <w:instrText xml:space="preserve"> ADDIN EN.CITE &lt;EndNote&gt;&lt;Cite&gt;&lt;Author&gt;Foucault&lt;/Author&gt;&lt;Year&gt;2013&lt;/Year&gt;&lt;RecNum&gt;816&lt;/RecNum&gt;&lt;DisplayText&gt;(Foucault 2013)&lt;/DisplayText&gt;&lt;record&gt;&lt;rec-number&gt;816&lt;/rec-number&gt;&lt;foreign-keys&gt;&lt;key app="EN" db-id="ep2wv0asqrzvsjefpsuvxezy2xdxvpawvaxz" timestamp="1563378511"&gt;816&lt;/key&gt;&lt;/foreign-keys&gt;&lt;ref-type name="Book"&gt;6&lt;/ref-type&gt;&lt;contributors&gt;&lt;authors&gt;&lt;author&gt;Foucault, M.&lt;/author&gt;&lt;/authors&gt;&lt;/contributors&gt;&lt;titles&gt;&lt;title&gt;History of Madness&lt;/title&gt;&lt;/titles&gt;&lt;dates&gt;&lt;year&gt;2013&lt;/year&gt;&lt;/dates&gt;&lt;publisher&gt;Taylor &amp;amp; Francis&lt;/publisher&gt;&lt;isbn&gt;9781134473809&lt;/isbn&gt;&lt;urls&gt;&lt;related-urls&gt;&lt;url&gt;https://books.google.dk/books?id=OT-VBQAAQBAJ&lt;/url&gt;&lt;/related-urls&gt;&lt;/urls&gt;&lt;/record&gt;&lt;/Cite&gt;&lt;/EndNote&gt;</w:instrText>
      </w:r>
      <w:r w:rsidR="000D1D27" w:rsidRPr="00A22310">
        <w:rPr>
          <w:lang w:val="en-GB"/>
        </w:rPr>
        <w:fldChar w:fldCharType="separate"/>
      </w:r>
      <w:r w:rsidR="000D1D27" w:rsidRPr="00A22310">
        <w:rPr>
          <w:noProof/>
          <w:lang w:val="en-GB"/>
        </w:rPr>
        <w:t>(</w:t>
      </w:r>
      <w:hyperlink w:anchor="_ENREF_18" w:tooltip="Foucault, 2013 #816" w:history="1">
        <w:r w:rsidR="00812503" w:rsidRPr="00A22310">
          <w:rPr>
            <w:noProof/>
            <w:lang w:val="en-GB"/>
          </w:rPr>
          <w:t>Foucault 2013</w:t>
        </w:r>
      </w:hyperlink>
      <w:r w:rsidR="000D1D27" w:rsidRPr="00A22310">
        <w:rPr>
          <w:noProof/>
          <w:lang w:val="en-GB"/>
        </w:rPr>
        <w:t>)</w:t>
      </w:r>
      <w:r w:rsidR="000D1D27" w:rsidRPr="00A22310">
        <w:rPr>
          <w:lang w:val="en-GB"/>
        </w:rPr>
        <w:fldChar w:fldCharType="end"/>
      </w:r>
      <w:r w:rsidR="00904ADF" w:rsidRPr="00A22310">
        <w:rPr>
          <w:lang w:val="en-GB"/>
        </w:rPr>
        <w:t xml:space="preserve"> </w:t>
      </w:r>
      <w:r w:rsidR="00D7503A" w:rsidRPr="00A22310">
        <w:rPr>
          <w:lang w:val="en-GB"/>
        </w:rPr>
        <w:t>describes it</w:t>
      </w:r>
      <w:r w:rsidR="00C73017" w:rsidRPr="00A22310">
        <w:rPr>
          <w:lang w:val="en-GB"/>
        </w:rPr>
        <w:t>.</w:t>
      </w:r>
      <w:r w:rsidR="00D7503A" w:rsidRPr="00A22310">
        <w:rPr>
          <w:lang w:val="en-GB"/>
        </w:rPr>
        <w:t xml:space="preserve"> </w:t>
      </w:r>
      <w:r w:rsidR="008A1298" w:rsidRPr="00A22310">
        <w:rPr>
          <w:lang w:val="en-GB"/>
        </w:rPr>
        <w:t xml:space="preserve">If the informant doesn’t feel that </w:t>
      </w:r>
      <w:r w:rsidR="00816A60">
        <w:rPr>
          <w:lang w:val="en-GB"/>
        </w:rPr>
        <w:t>their</w:t>
      </w:r>
      <w:r w:rsidR="008A1298" w:rsidRPr="00A22310">
        <w:rPr>
          <w:lang w:val="en-GB"/>
        </w:rPr>
        <w:t xml:space="preserve"> opinion matters, that</w:t>
      </w:r>
      <w:r w:rsidR="00A67A14" w:rsidRPr="00A22310">
        <w:rPr>
          <w:lang w:val="en-GB"/>
        </w:rPr>
        <w:t xml:space="preserve"> </w:t>
      </w:r>
      <w:r w:rsidR="00816A60">
        <w:rPr>
          <w:lang w:val="en-GB"/>
        </w:rPr>
        <w:t>their</w:t>
      </w:r>
      <w:r w:rsidR="00A67A14" w:rsidRPr="00A22310">
        <w:rPr>
          <w:lang w:val="en-GB"/>
        </w:rPr>
        <w:t xml:space="preserve"> </w:t>
      </w:r>
      <w:r w:rsidR="00002F70" w:rsidRPr="00A22310">
        <w:rPr>
          <w:lang w:val="en-GB"/>
        </w:rPr>
        <w:t>expression</w:t>
      </w:r>
      <w:r w:rsidR="00A67A14" w:rsidRPr="00A22310">
        <w:rPr>
          <w:lang w:val="en-GB"/>
        </w:rPr>
        <w:t xml:space="preserve"> </w:t>
      </w:r>
      <w:r w:rsidR="00002F70" w:rsidRPr="00A22310">
        <w:rPr>
          <w:lang w:val="en-GB"/>
        </w:rPr>
        <w:t>is</w:t>
      </w:r>
      <w:r w:rsidR="00A67A14" w:rsidRPr="00A22310">
        <w:rPr>
          <w:lang w:val="en-GB"/>
        </w:rPr>
        <w:t xml:space="preserve"> overruled, or not taken </w:t>
      </w:r>
      <w:r w:rsidR="002B2E11" w:rsidRPr="00A22310">
        <w:rPr>
          <w:lang w:val="en-GB"/>
        </w:rPr>
        <w:t>serious</w:t>
      </w:r>
      <w:r w:rsidR="006B3957" w:rsidRPr="00A22310">
        <w:rPr>
          <w:lang w:val="en-GB"/>
        </w:rPr>
        <w:t>ly</w:t>
      </w:r>
      <w:r w:rsidR="00A67A14" w:rsidRPr="00A22310">
        <w:rPr>
          <w:lang w:val="en-GB"/>
        </w:rPr>
        <w:t xml:space="preserve">, </w:t>
      </w:r>
      <w:r w:rsidR="00002F70" w:rsidRPr="00A22310">
        <w:rPr>
          <w:lang w:val="en-GB"/>
        </w:rPr>
        <w:t xml:space="preserve">we </w:t>
      </w:r>
      <w:r w:rsidR="006B3957" w:rsidRPr="00A22310">
        <w:rPr>
          <w:lang w:val="en-GB"/>
        </w:rPr>
        <w:t>may find that</w:t>
      </w:r>
      <w:r w:rsidR="00D7503A" w:rsidRPr="00A22310">
        <w:rPr>
          <w:lang w:val="en-GB"/>
        </w:rPr>
        <w:t xml:space="preserve"> the informant does </w:t>
      </w:r>
      <w:r w:rsidR="00F94A23" w:rsidRPr="00A22310">
        <w:rPr>
          <w:lang w:val="en-GB"/>
        </w:rPr>
        <w:t>everything possible</w:t>
      </w:r>
      <w:r w:rsidR="00D7503A" w:rsidRPr="00A22310">
        <w:rPr>
          <w:lang w:val="en-GB"/>
        </w:rPr>
        <w:t xml:space="preserve"> to avoid </w:t>
      </w:r>
      <w:r w:rsidR="00F94A23" w:rsidRPr="00A22310">
        <w:rPr>
          <w:lang w:val="en-GB"/>
        </w:rPr>
        <w:t>such</w:t>
      </w:r>
      <w:r w:rsidR="00D7503A" w:rsidRPr="00A22310">
        <w:rPr>
          <w:lang w:val="en-GB"/>
        </w:rPr>
        <w:t xml:space="preserve"> situations and </w:t>
      </w:r>
      <w:r w:rsidR="00904ADF" w:rsidRPr="00A22310">
        <w:rPr>
          <w:lang w:val="en-GB"/>
        </w:rPr>
        <w:t xml:space="preserve">to </w:t>
      </w:r>
      <w:r w:rsidR="00D7503A" w:rsidRPr="00A22310">
        <w:rPr>
          <w:lang w:val="en-GB"/>
        </w:rPr>
        <w:t>avoid collaborating.</w:t>
      </w:r>
      <w:r w:rsidR="00514B6E" w:rsidRPr="00A22310">
        <w:rPr>
          <w:lang w:val="en-GB"/>
        </w:rPr>
        <w:t xml:space="preserve"> It will not be </w:t>
      </w:r>
      <w:r w:rsidR="00816A60">
        <w:rPr>
          <w:lang w:val="en-GB"/>
        </w:rPr>
        <w:t>their</w:t>
      </w:r>
      <w:r w:rsidR="00514B6E" w:rsidRPr="00A22310">
        <w:rPr>
          <w:lang w:val="en-GB"/>
        </w:rPr>
        <w:t xml:space="preserve"> </w:t>
      </w:r>
      <w:r w:rsidR="006706D7" w:rsidRPr="00A22310">
        <w:rPr>
          <w:lang w:val="en-GB"/>
        </w:rPr>
        <w:t xml:space="preserve">conversation, and </w:t>
      </w:r>
      <w:r w:rsidR="00816A60">
        <w:rPr>
          <w:lang w:val="en-GB"/>
        </w:rPr>
        <w:t>they</w:t>
      </w:r>
      <w:r w:rsidR="006706D7" w:rsidRPr="00A22310">
        <w:rPr>
          <w:lang w:val="en-GB"/>
        </w:rPr>
        <w:t xml:space="preserve"> might not feel </w:t>
      </w:r>
      <w:r w:rsidR="00E66C53" w:rsidRPr="00A22310">
        <w:rPr>
          <w:lang w:val="en-GB"/>
        </w:rPr>
        <w:t xml:space="preserve">confident </w:t>
      </w:r>
      <w:r w:rsidR="00586E73" w:rsidRPr="00A22310">
        <w:rPr>
          <w:lang w:val="en-GB"/>
        </w:rPr>
        <w:t>and</w:t>
      </w:r>
      <w:r w:rsidR="00E66C53" w:rsidRPr="00A22310">
        <w:rPr>
          <w:lang w:val="en-GB"/>
        </w:rPr>
        <w:t xml:space="preserve"> safe </w:t>
      </w:r>
      <w:r w:rsidR="00F94A23" w:rsidRPr="00A22310">
        <w:rPr>
          <w:lang w:val="en-GB"/>
        </w:rPr>
        <w:t xml:space="preserve">enough </w:t>
      </w:r>
      <w:r w:rsidR="00E66C53" w:rsidRPr="00A22310">
        <w:rPr>
          <w:lang w:val="en-GB"/>
        </w:rPr>
        <w:t xml:space="preserve">to </w:t>
      </w:r>
      <w:r w:rsidR="00D21123" w:rsidRPr="00A22310">
        <w:rPr>
          <w:lang w:val="en-GB"/>
        </w:rPr>
        <w:t>reflect</w:t>
      </w:r>
      <w:r w:rsidR="00586E73" w:rsidRPr="00A22310">
        <w:rPr>
          <w:lang w:val="en-GB"/>
        </w:rPr>
        <w:t xml:space="preserve"> and think about things. </w:t>
      </w:r>
    </w:p>
    <w:p w14:paraId="2A8FC700" w14:textId="5987999D" w:rsidR="009453D7" w:rsidRPr="00A22310" w:rsidRDefault="00F94A23" w:rsidP="00D7503A">
      <w:pPr>
        <w:rPr>
          <w:lang w:val="en-GB"/>
        </w:rPr>
      </w:pPr>
      <w:r w:rsidRPr="00A22310">
        <w:rPr>
          <w:lang w:val="en-GB"/>
        </w:rPr>
        <w:t xml:space="preserve">The values and principles of </w:t>
      </w:r>
      <w:r w:rsidR="00586E73" w:rsidRPr="00A22310">
        <w:rPr>
          <w:lang w:val="en-GB"/>
        </w:rPr>
        <w:t>T</w:t>
      </w:r>
      <w:r w:rsidR="000A2639" w:rsidRPr="00A22310">
        <w:rPr>
          <w:lang w:val="en-GB"/>
        </w:rPr>
        <w:t>alking Mat</w:t>
      </w:r>
      <w:r w:rsidR="00EE08EC" w:rsidRPr="00A22310">
        <w:rPr>
          <w:lang w:val="en-GB"/>
        </w:rPr>
        <w:t xml:space="preserve">s </w:t>
      </w:r>
      <w:r w:rsidRPr="00A22310">
        <w:rPr>
          <w:lang w:val="en-GB"/>
        </w:rPr>
        <w:t xml:space="preserve">can </w:t>
      </w:r>
      <w:r w:rsidR="00EE08EC" w:rsidRPr="00A22310">
        <w:rPr>
          <w:lang w:val="en-GB"/>
        </w:rPr>
        <w:t xml:space="preserve">help you some of the way, </w:t>
      </w:r>
      <w:r w:rsidRPr="00A22310">
        <w:rPr>
          <w:lang w:val="en-GB"/>
        </w:rPr>
        <w:t>showing you</w:t>
      </w:r>
      <w:r w:rsidR="006E0929" w:rsidRPr="00A22310">
        <w:rPr>
          <w:lang w:val="en-GB"/>
        </w:rPr>
        <w:t xml:space="preserve"> </w:t>
      </w:r>
      <w:r w:rsidR="00EE08EC" w:rsidRPr="00A22310">
        <w:rPr>
          <w:lang w:val="en-GB"/>
        </w:rPr>
        <w:t>how to ask, to listen, to sit around the mat</w:t>
      </w:r>
      <w:r w:rsidR="006E0929" w:rsidRPr="00A22310">
        <w:rPr>
          <w:lang w:val="en-GB"/>
        </w:rPr>
        <w:t xml:space="preserve">, </w:t>
      </w:r>
      <w:r w:rsidR="00CA2DEB" w:rsidRPr="00A22310">
        <w:rPr>
          <w:lang w:val="en-GB"/>
        </w:rPr>
        <w:t xml:space="preserve">to use open questions, give </w:t>
      </w:r>
      <w:r w:rsidR="005E5A56" w:rsidRPr="00A22310">
        <w:rPr>
          <w:lang w:val="en-GB"/>
        </w:rPr>
        <w:t xml:space="preserve">people </w:t>
      </w:r>
      <w:r w:rsidR="00CA2DEB" w:rsidRPr="00A22310">
        <w:rPr>
          <w:lang w:val="en-GB"/>
        </w:rPr>
        <w:t>time</w:t>
      </w:r>
      <w:r w:rsidRPr="00A22310">
        <w:rPr>
          <w:lang w:val="en-GB"/>
        </w:rPr>
        <w:t xml:space="preserve"> and</w:t>
      </w:r>
      <w:r w:rsidR="00CA2DEB" w:rsidRPr="00A22310">
        <w:rPr>
          <w:lang w:val="en-GB"/>
        </w:rPr>
        <w:t xml:space="preserve"> </w:t>
      </w:r>
      <w:r w:rsidR="00D3674F" w:rsidRPr="00A22310">
        <w:rPr>
          <w:lang w:val="en-GB"/>
        </w:rPr>
        <w:t>hand over symbols to the thinker.</w:t>
      </w:r>
    </w:p>
    <w:p w14:paraId="3171CAA8" w14:textId="7618F828" w:rsidR="00D43A2C" w:rsidRPr="00A22310" w:rsidRDefault="00D43A2C" w:rsidP="00D7503A">
      <w:pPr>
        <w:rPr>
          <w:lang w:val="en-GB"/>
        </w:rPr>
      </w:pPr>
    </w:p>
    <w:p w14:paraId="2203556B" w14:textId="0553715B" w:rsidR="005F5F11" w:rsidRPr="00FD1617" w:rsidRDefault="005F5F11" w:rsidP="005F5F11">
      <w:pPr>
        <w:pStyle w:val="EndNoteBibliography"/>
        <w:rPr>
          <w:sz w:val="16"/>
          <w:szCs w:val="18"/>
          <w:lang w:val="en-GB"/>
        </w:rPr>
      </w:pPr>
      <w:r w:rsidRPr="00FD1617">
        <w:rPr>
          <w:sz w:val="16"/>
          <w:szCs w:val="18"/>
          <w:lang w:val="en-GB"/>
        </w:rPr>
        <w:t xml:space="preserve">Baron, M. G. (2006). </w:t>
      </w:r>
      <w:r w:rsidRPr="00EC265A">
        <w:rPr>
          <w:sz w:val="16"/>
          <w:szCs w:val="18"/>
          <w:u w:val="single"/>
          <w:lang w:val="en-GB"/>
        </w:rPr>
        <w:t>Stress and coping in autism</w:t>
      </w:r>
      <w:r w:rsidRPr="00FD1617">
        <w:rPr>
          <w:sz w:val="16"/>
          <w:szCs w:val="18"/>
          <w:lang w:val="en-GB"/>
        </w:rPr>
        <w:t>. Oxford, New York, Oxford University Press.</w:t>
      </w:r>
    </w:p>
    <w:p w14:paraId="74F0BE2A" w14:textId="77777777" w:rsidR="005F5F11" w:rsidRPr="00FD1617" w:rsidRDefault="005F5F11" w:rsidP="005F5F11">
      <w:pPr>
        <w:pStyle w:val="EndNoteBibliography"/>
        <w:rPr>
          <w:sz w:val="16"/>
          <w:szCs w:val="18"/>
          <w:lang w:val="en-GB"/>
        </w:rPr>
      </w:pPr>
    </w:p>
    <w:p w14:paraId="498F3214" w14:textId="77777777" w:rsidR="005F5F11" w:rsidRPr="00FD1617" w:rsidRDefault="005F5F11" w:rsidP="005F5F11">
      <w:pPr>
        <w:pStyle w:val="EndNoteBibliography"/>
        <w:rPr>
          <w:sz w:val="16"/>
          <w:szCs w:val="18"/>
          <w:lang w:val="en-GB"/>
        </w:rPr>
      </w:pPr>
      <w:r w:rsidRPr="00FD1617">
        <w:rPr>
          <w:sz w:val="16"/>
          <w:szCs w:val="18"/>
          <w:lang w:val="en-GB"/>
        </w:rPr>
        <w:t xml:space="preserve">Foucault, M. (2013). </w:t>
      </w:r>
      <w:r w:rsidRPr="00EC265A">
        <w:rPr>
          <w:sz w:val="16"/>
          <w:szCs w:val="18"/>
          <w:u w:val="single"/>
          <w:lang w:val="en-GB"/>
        </w:rPr>
        <w:t>History of Madness</w:t>
      </w:r>
      <w:r w:rsidRPr="00FD1617">
        <w:rPr>
          <w:sz w:val="16"/>
          <w:szCs w:val="18"/>
          <w:lang w:val="en-GB"/>
        </w:rPr>
        <w:t>: Taylor &amp; Francis.</w:t>
      </w:r>
    </w:p>
    <w:p w14:paraId="1580FD7D" w14:textId="77777777" w:rsidR="005F5F11" w:rsidRPr="00FD1617" w:rsidRDefault="005F5F11" w:rsidP="005F5F11">
      <w:pPr>
        <w:pStyle w:val="EndNoteBibliography"/>
        <w:rPr>
          <w:sz w:val="16"/>
          <w:szCs w:val="18"/>
          <w:lang w:val="en-GB"/>
        </w:rPr>
      </w:pPr>
    </w:p>
    <w:p w14:paraId="7F4C1551" w14:textId="77777777" w:rsidR="005F5F11" w:rsidRPr="00FD1617" w:rsidRDefault="005F5F11" w:rsidP="005F5F11">
      <w:pPr>
        <w:pStyle w:val="EndNoteBibliography"/>
        <w:rPr>
          <w:sz w:val="16"/>
          <w:szCs w:val="18"/>
          <w:lang w:val="en-GB"/>
        </w:rPr>
      </w:pPr>
      <w:r w:rsidRPr="00FD1617">
        <w:rPr>
          <w:sz w:val="16"/>
          <w:szCs w:val="18"/>
          <w:lang w:val="en-GB"/>
        </w:rPr>
        <w:lastRenderedPageBreak/>
        <w:t xml:space="preserve">Honneth, A. and H. Joas (1991). </w:t>
      </w:r>
      <w:r w:rsidRPr="00EC265A">
        <w:rPr>
          <w:sz w:val="16"/>
          <w:szCs w:val="18"/>
          <w:u w:val="single"/>
          <w:lang w:val="en-GB"/>
        </w:rPr>
        <w:t>Communicative action : essays on Jürgen Habermas's The theory of communicative action</w:t>
      </w:r>
      <w:r w:rsidRPr="00FD1617">
        <w:rPr>
          <w:sz w:val="16"/>
          <w:szCs w:val="18"/>
          <w:lang w:val="en-GB"/>
        </w:rPr>
        <w:t>. Cambridge, Mass., MIT Press.</w:t>
      </w:r>
    </w:p>
    <w:p w14:paraId="24DAC827" w14:textId="77777777" w:rsidR="005F5F11" w:rsidRPr="00FD1617" w:rsidRDefault="005F5F11" w:rsidP="005F5F11">
      <w:pPr>
        <w:pStyle w:val="EndNoteBibliography"/>
        <w:rPr>
          <w:sz w:val="16"/>
          <w:szCs w:val="18"/>
          <w:lang w:val="en-GB"/>
        </w:rPr>
      </w:pPr>
    </w:p>
    <w:p w14:paraId="2B881F89" w14:textId="77777777" w:rsidR="005F5F11" w:rsidRPr="00FD1617" w:rsidRDefault="005F5F11" w:rsidP="005F5F11">
      <w:pPr>
        <w:pStyle w:val="EndNoteBibliography"/>
        <w:rPr>
          <w:sz w:val="16"/>
          <w:szCs w:val="18"/>
          <w:lang w:val="en-GB"/>
        </w:rPr>
      </w:pPr>
      <w:r w:rsidRPr="00FD1617">
        <w:rPr>
          <w:sz w:val="16"/>
          <w:szCs w:val="18"/>
          <w:lang w:val="en-GB"/>
        </w:rPr>
        <w:t xml:space="preserve">Krumwiede, A. (2014). </w:t>
      </w:r>
      <w:r w:rsidRPr="00EC265A">
        <w:rPr>
          <w:sz w:val="16"/>
          <w:szCs w:val="18"/>
          <w:u w:val="single"/>
          <w:lang w:val="en-GB"/>
        </w:rPr>
        <w:t>Attachment Theory According to John Bowlby and Mary Ainsworth</w:t>
      </w:r>
      <w:r w:rsidRPr="00FD1617">
        <w:rPr>
          <w:sz w:val="16"/>
          <w:szCs w:val="18"/>
          <w:lang w:val="en-GB"/>
        </w:rPr>
        <w:t>. GRIN Verlag.</w:t>
      </w:r>
    </w:p>
    <w:p w14:paraId="202E85AA" w14:textId="77777777" w:rsidR="005F5F11" w:rsidRPr="00FD1617" w:rsidRDefault="005F5F11" w:rsidP="005F5F11">
      <w:pPr>
        <w:pStyle w:val="EndNoteBibliography"/>
        <w:rPr>
          <w:sz w:val="16"/>
          <w:szCs w:val="18"/>
          <w:lang w:val="en-GB"/>
        </w:rPr>
      </w:pPr>
    </w:p>
    <w:p w14:paraId="603C2B15" w14:textId="1D85D615" w:rsidR="00D43A2C" w:rsidRPr="00FD1617" w:rsidRDefault="00D43A2C" w:rsidP="00D43A2C">
      <w:pPr>
        <w:pStyle w:val="EndNoteBibliography"/>
        <w:rPr>
          <w:sz w:val="16"/>
          <w:szCs w:val="18"/>
          <w:lang w:val="en-GB"/>
        </w:rPr>
      </w:pPr>
      <w:r w:rsidRPr="00FD1617">
        <w:rPr>
          <w:sz w:val="16"/>
          <w:szCs w:val="18"/>
          <w:lang w:val="en-GB"/>
        </w:rPr>
        <w:t xml:space="preserve">McKinlay, A. and K. Starkey (1998). </w:t>
      </w:r>
      <w:r w:rsidRPr="00EC265A">
        <w:rPr>
          <w:sz w:val="16"/>
          <w:szCs w:val="18"/>
          <w:u w:val="single"/>
          <w:lang w:val="en-GB"/>
        </w:rPr>
        <w:t xml:space="preserve">Foucault, </w:t>
      </w:r>
      <w:r w:rsidR="005E5A56" w:rsidRPr="00EC265A">
        <w:rPr>
          <w:sz w:val="16"/>
          <w:szCs w:val="18"/>
          <w:u w:val="single"/>
          <w:lang w:val="en-GB"/>
        </w:rPr>
        <w:t>M</w:t>
      </w:r>
      <w:r w:rsidRPr="00EC265A">
        <w:rPr>
          <w:sz w:val="16"/>
          <w:szCs w:val="18"/>
          <w:u w:val="single"/>
          <w:lang w:val="en-GB"/>
        </w:rPr>
        <w:t xml:space="preserve">anagement and </w:t>
      </w:r>
      <w:r w:rsidR="005E5A56" w:rsidRPr="00EC265A">
        <w:rPr>
          <w:sz w:val="16"/>
          <w:szCs w:val="18"/>
          <w:u w:val="single"/>
          <w:lang w:val="en-GB"/>
        </w:rPr>
        <w:t>O</w:t>
      </w:r>
      <w:r w:rsidRPr="00EC265A">
        <w:rPr>
          <w:sz w:val="16"/>
          <w:szCs w:val="18"/>
          <w:u w:val="single"/>
          <w:lang w:val="en-GB"/>
        </w:rPr>
        <w:t xml:space="preserve">rganization </w:t>
      </w:r>
      <w:r w:rsidR="005E5A56" w:rsidRPr="00EC265A">
        <w:rPr>
          <w:sz w:val="16"/>
          <w:szCs w:val="18"/>
          <w:u w:val="single"/>
          <w:lang w:val="en-GB"/>
        </w:rPr>
        <w:t>T</w:t>
      </w:r>
      <w:r w:rsidRPr="00EC265A">
        <w:rPr>
          <w:sz w:val="16"/>
          <w:szCs w:val="18"/>
          <w:u w:val="single"/>
          <w:lang w:val="en-GB"/>
        </w:rPr>
        <w:t xml:space="preserve">heory: from </w:t>
      </w:r>
      <w:r w:rsidR="005E5A56" w:rsidRPr="00EC265A">
        <w:rPr>
          <w:sz w:val="16"/>
          <w:szCs w:val="18"/>
          <w:u w:val="single"/>
          <w:lang w:val="en-GB"/>
        </w:rPr>
        <w:t>P</w:t>
      </w:r>
      <w:r w:rsidRPr="00EC265A">
        <w:rPr>
          <w:sz w:val="16"/>
          <w:szCs w:val="18"/>
          <w:u w:val="single"/>
          <w:lang w:val="en-GB"/>
        </w:rPr>
        <w:t xml:space="preserve">anopticon to </w:t>
      </w:r>
      <w:r w:rsidR="005E5A56" w:rsidRPr="00EC265A">
        <w:rPr>
          <w:sz w:val="16"/>
          <w:szCs w:val="18"/>
          <w:u w:val="single"/>
          <w:lang w:val="en-GB"/>
        </w:rPr>
        <w:t>T</w:t>
      </w:r>
      <w:r w:rsidRPr="00EC265A">
        <w:rPr>
          <w:sz w:val="16"/>
          <w:szCs w:val="18"/>
          <w:u w:val="single"/>
          <w:lang w:val="en-GB"/>
        </w:rPr>
        <w:t xml:space="preserve">echnologies of </w:t>
      </w:r>
      <w:r w:rsidR="005E5A56" w:rsidRPr="00EC265A">
        <w:rPr>
          <w:sz w:val="16"/>
          <w:szCs w:val="18"/>
          <w:u w:val="single"/>
          <w:lang w:val="en-GB"/>
        </w:rPr>
        <w:t>S</w:t>
      </w:r>
      <w:r w:rsidRPr="00EC265A">
        <w:rPr>
          <w:sz w:val="16"/>
          <w:szCs w:val="18"/>
          <w:u w:val="single"/>
          <w:lang w:val="en-GB"/>
        </w:rPr>
        <w:t>elf.</w:t>
      </w:r>
      <w:r w:rsidRPr="00FD1617">
        <w:rPr>
          <w:sz w:val="16"/>
          <w:szCs w:val="18"/>
          <w:lang w:val="en-GB"/>
        </w:rPr>
        <w:t xml:space="preserve"> London, SAGE.</w:t>
      </w:r>
    </w:p>
    <w:p w14:paraId="7DC76181" w14:textId="77777777" w:rsidR="00D43A2C" w:rsidRPr="00FD1617" w:rsidRDefault="00D43A2C" w:rsidP="00D43A2C">
      <w:pPr>
        <w:pStyle w:val="EndNoteBibliography"/>
        <w:rPr>
          <w:sz w:val="16"/>
          <w:szCs w:val="18"/>
          <w:lang w:val="en-GB"/>
        </w:rPr>
      </w:pPr>
    </w:p>
    <w:p w14:paraId="26761BA8" w14:textId="77777777" w:rsidR="005F5F11" w:rsidRPr="00FD1617" w:rsidRDefault="005F5F11" w:rsidP="005F5F11">
      <w:pPr>
        <w:pStyle w:val="EndNoteBibliography"/>
        <w:rPr>
          <w:sz w:val="16"/>
          <w:szCs w:val="18"/>
          <w:lang w:val="en-GB"/>
        </w:rPr>
      </w:pPr>
      <w:r w:rsidRPr="00FD1617">
        <w:rPr>
          <w:sz w:val="16"/>
          <w:szCs w:val="18"/>
          <w:lang w:val="en-GB"/>
        </w:rPr>
        <w:t xml:space="preserve">Stefou, K. (2018). </w:t>
      </w:r>
      <w:r w:rsidRPr="00EC265A">
        <w:rPr>
          <w:sz w:val="16"/>
          <w:szCs w:val="18"/>
          <w:u w:val="single"/>
          <w:lang w:val="en-GB"/>
        </w:rPr>
        <w:t>Socrates on the Life of Philosophical Inquiry : a Companion to Plato's Laches (SpringerBriefs in Philosophy).</w:t>
      </w:r>
      <w:r w:rsidRPr="00FD1617">
        <w:rPr>
          <w:sz w:val="16"/>
          <w:szCs w:val="18"/>
          <w:lang w:val="en-GB"/>
        </w:rPr>
        <w:t xml:space="preserve"> Cham, Switzerland: Springer.</w:t>
      </w:r>
    </w:p>
    <w:p w14:paraId="1C0FC5B0" w14:textId="77777777" w:rsidR="005F5F11" w:rsidRPr="00FD1617" w:rsidRDefault="005F5F11" w:rsidP="005F5F11">
      <w:pPr>
        <w:pStyle w:val="EndNoteBibliography"/>
        <w:rPr>
          <w:sz w:val="16"/>
          <w:szCs w:val="18"/>
          <w:lang w:val="en-GB"/>
        </w:rPr>
      </w:pPr>
    </w:p>
    <w:p w14:paraId="2E606765" w14:textId="0AB39EC1" w:rsidR="006837C7" w:rsidRPr="00FD1617" w:rsidRDefault="006837C7" w:rsidP="006837C7">
      <w:pPr>
        <w:pStyle w:val="EndNoteBibliography"/>
        <w:rPr>
          <w:sz w:val="16"/>
          <w:szCs w:val="18"/>
          <w:lang w:val="en-GB"/>
        </w:rPr>
      </w:pPr>
      <w:r w:rsidRPr="00FD1617">
        <w:rPr>
          <w:sz w:val="16"/>
          <w:szCs w:val="18"/>
          <w:lang w:val="en-GB"/>
        </w:rPr>
        <w:t xml:space="preserve">Stern, D. N. (2019). </w:t>
      </w:r>
      <w:r w:rsidRPr="00EC265A">
        <w:rPr>
          <w:sz w:val="16"/>
          <w:szCs w:val="18"/>
          <w:u w:val="single"/>
          <w:lang w:val="en-GB"/>
        </w:rPr>
        <w:t>The Interpersonal World of the Infant: A View from Psychoanalysis and Developmental Psychology</w:t>
      </w:r>
      <w:r w:rsidRPr="00FD1617">
        <w:rPr>
          <w:sz w:val="16"/>
          <w:szCs w:val="18"/>
          <w:lang w:val="en-GB"/>
        </w:rPr>
        <w:t>: Taylor &amp; Francis Limited.</w:t>
      </w:r>
    </w:p>
    <w:p w14:paraId="27DE0DD6" w14:textId="6937D468" w:rsidR="00C72C11" w:rsidRPr="00FD1617" w:rsidRDefault="00C72C11" w:rsidP="006837C7">
      <w:pPr>
        <w:pStyle w:val="EndNoteBibliography"/>
        <w:rPr>
          <w:sz w:val="16"/>
          <w:szCs w:val="18"/>
          <w:lang w:val="en-GB"/>
        </w:rPr>
      </w:pPr>
    </w:p>
    <w:p w14:paraId="53B08EB7" w14:textId="77777777" w:rsidR="00D43A2C" w:rsidRPr="00A22310" w:rsidRDefault="00D43A2C" w:rsidP="00D43A2C">
      <w:pPr>
        <w:pStyle w:val="EndNoteBibliography"/>
        <w:rPr>
          <w:lang w:val="en-GB"/>
        </w:rPr>
      </w:pPr>
    </w:p>
    <w:p w14:paraId="75FC101D" w14:textId="77777777" w:rsidR="00D7503A" w:rsidRPr="00A22310" w:rsidRDefault="00D7503A" w:rsidP="00D7503A">
      <w:pPr>
        <w:rPr>
          <w:lang w:val="en-GB"/>
        </w:rPr>
      </w:pPr>
    </w:p>
    <w:p w14:paraId="6E8069D8" w14:textId="44C6DED3" w:rsidR="00FE4D12" w:rsidRPr="00A22310" w:rsidRDefault="006D60C7" w:rsidP="00C87CED">
      <w:pPr>
        <w:pStyle w:val="Overskrift1"/>
        <w:rPr>
          <w:lang w:val="en-GB"/>
        </w:rPr>
      </w:pPr>
      <w:bookmarkStart w:id="12" w:name="_Toc44620110"/>
      <w:r w:rsidRPr="00A22310">
        <w:rPr>
          <w:lang w:val="en-GB"/>
        </w:rPr>
        <w:t xml:space="preserve">Ways of </w:t>
      </w:r>
      <w:bookmarkEnd w:id="12"/>
      <w:r w:rsidR="00F94A23" w:rsidRPr="00A22310">
        <w:rPr>
          <w:lang w:val="en-GB"/>
        </w:rPr>
        <w:t>asking</w:t>
      </w:r>
      <w:r w:rsidRPr="00A22310">
        <w:rPr>
          <w:lang w:val="en-GB"/>
        </w:rPr>
        <w:t xml:space="preserve"> </w:t>
      </w:r>
    </w:p>
    <w:p w14:paraId="254A0E5F" w14:textId="77777777" w:rsidR="006E0929" w:rsidRPr="00A22310" w:rsidRDefault="006E0929" w:rsidP="006E0929">
      <w:pPr>
        <w:rPr>
          <w:lang w:val="en-GB"/>
        </w:rPr>
      </w:pPr>
    </w:p>
    <w:p w14:paraId="1E1A7951" w14:textId="0571F3A0" w:rsidR="006E0988" w:rsidRPr="00A22310" w:rsidRDefault="006E0988" w:rsidP="00C522E7">
      <w:pPr>
        <w:rPr>
          <w:lang w:val="en-GB"/>
        </w:rPr>
      </w:pPr>
      <w:r w:rsidRPr="00A22310">
        <w:rPr>
          <w:lang w:val="en-GB"/>
        </w:rPr>
        <w:t>What you ask is what you get. If you ask in a certain way</w:t>
      </w:r>
      <w:r w:rsidR="006E0929" w:rsidRPr="00A22310">
        <w:rPr>
          <w:lang w:val="en-GB"/>
        </w:rPr>
        <w:t>,</w:t>
      </w:r>
      <w:r w:rsidRPr="00A22310">
        <w:rPr>
          <w:lang w:val="en-GB"/>
        </w:rPr>
        <w:t xml:space="preserve"> you get a certain answer. If you are not aware o</w:t>
      </w:r>
      <w:r w:rsidR="006E0929" w:rsidRPr="00A22310">
        <w:rPr>
          <w:lang w:val="en-GB"/>
        </w:rPr>
        <w:t>f</w:t>
      </w:r>
      <w:r w:rsidRPr="00A22310">
        <w:rPr>
          <w:lang w:val="en-GB"/>
        </w:rPr>
        <w:t xml:space="preserve"> your ways of asking, you might </w:t>
      </w:r>
      <w:r w:rsidR="00F94A23" w:rsidRPr="00A22310">
        <w:rPr>
          <w:lang w:val="en-GB"/>
        </w:rPr>
        <w:t>block</w:t>
      </w:r>
      <w:r w:rsidRPr="00A22310">
        <w:rPr>
          <w:lang w:val="en-GB"/>
        </w:rPr>
        <w:t xml:space="preserve"> the conversation, or your informant might give you an unusable answer, or might answer something </w:t>
      </w:r>
      <w:r w:rsidR="00F94A23" w:rsidRPr="00A22310">
        <w:rPr>
          <w:lang w:val="en-GB"/>
        </w:rPr>
        <w:t>other</w:t>
      </w:r>
      <w:r w:rsidRPr="00A22310">
        <w:rPr>
          <w:lang w:val="en-GB"/>
        </w:rPr>
        <w:t xml:space="preserve"> </w:t>
      </w:r>
      <w:r w:rsidR="00F94A23" w:rsidRPr="00A22310">
        <w:rPr>
          <w:lang w:val="en-GB"/>
        </w:rPr>
        <w:t>than what</w:t>
      </w:r>
      <w:r w:rsidRPr="00A22310">
        <w:rPr>
          <w:lang w:val="en-GB"/>
        </w:rPr>
        <w:t xml:space="preserve"> you thought you asked about. </w:t>
      </w:r>
    </w:p>
    <w:p w14:paraId="54BC49D3" w14:textId="77777777" w:rsidR="006E0929" w:rsidRPr="00A22310" w:rsidRDefault="006E0929" w:rsidP="00C522E7">
      <w:pPr>
        <w:rPr>
          <w:lang w:val="en-GB"/>
        </w:rPr>
      </w:pPr>
    </w:p>
    <w:p w14:paraId="129B0956" w14:textId="60D2CE9F" w:rsidR="00786811" w:rsidRPr="00A22310" w:rsidRDefault="006E0988" w:rsidP="00C522E7">
      <w:pPr>
        <w:rPr>
          <w:lang w:val="en-GB"/>
        </w:rPr>
      </w:pPr>
      <w:r w:rsidRPr="00A22310">
        <w:rPr>
          <w:lang w:val="en-GB"/>
        </w:rPr>
        <w:t>By using Karl Tomm</w:t>
      </w:r>
      <w:r w:rsidR="006E0929" w:rsidRPr="00A22310">
        <w:rPr>
          <w:lang w:val="en-GB"/>
        </w:rPr>
        <w:t>’</w:t>
      </w:r>
      <w:r w:rsidRPr="00A22310">
        <w:rPr>
          <w:lang w:val="en-GB"/>
        </w:rPr>
        <w:t xml:space="preserve">s Circular Interviewing </w:t>
      </w:r>
      <w:r w:rsidR="006E0929" w:rsidRPr="00A22310">
        <w:rPr>
          <w:lang w:val="en-GB"/>
        </w:rPr>
        <w:t>S</w:t>
      </w:r>
      <w:r w:rsidRPr="00A22310">
        <w:rPr>
          <w:lang w:val="en-GB"/>
        </w:rPr>
        <w:t>trategies</w:t>
      </w:r>
      <w:r w:rsidR="006E0929" w:rsidRPr="00A22310">
        <w:rPr>
          <w:lang w:val="en-GB"/>
        </w:rPr>
        <w:t xml:space="preserve"> </w:t>
      </w:r>
      <w:r w:rsidR="00287A72" w:rsidRPr="00A22310">
        <w:rPr>
          <w:lang w:val="en-GB"/>
        </w:rPr>
        <w:fldChar w:fldCharType="begin"/>
      </w:r>
      <w:r w:rsidR="00287A72" w:rsidRPr="00A22310">
        <w:rPr>
          <w:lang w:val="en-GB"/>
        </w:rPr>
        <w:instrText xml:space="preserve"> ADDIN EN.CITE &lt;EndNote&gt;&lt;Cite&gt;&lt;Author&gt;Campbell&lt;/Author&gt;&lt;Year&gt;1985&lt;/Year&gt;&lt;RecNum&gt;829&lt;/RecNum&gt;&lt;DisplayText&gt;(Campbell and Draper 1985)&lt;/DisplayText&gt;&lt;record&gt;&lt;rec-number&gt;829&lt;/rec-number&gt;&lt;foreign-keys&gt;&lt;key app="EN" db-id="ep2wv0asqrzvsjefpsuvxezy2xdxvpawvaxz" timestamp="1566107303"&gt;829&lt;/key&gt;&lt;/foreign-keys&gt;&lt;ref-type name="Book"&gt;6&lt;/ref-type&gt;&lt;contributors&gt;&lt;authors&gt;&lt;author&gt;Campbell, David&lt;/author&gt;&lt;author&gt;Draper, Rosalind&lt;/author&gt;&lt;/authors&gt;&lt;/contributors&gt;&lt;titles&gt;&lt;title&gt;Applications of systemic family therapy : the Milan approach&lt;/title&gt;&lt;secondary-title&gt;Complementary frameworks of theory and practice, vol. 3&lt;/secondary-title&gt;&lt;/titles&gt;&lt;pages&gt;xxi, 305 s., illustreret&lt;/pages&gt;&lt;keywords&gt;&lt;keyword&gt;Family therapy&lt;/keyword&gt;&lt;keyword&gt;Family psychotherapy&lt;/keyword&gt;&lt;keyword&gt;Family psychotherapy, Italy, Milan&lt;/keyword&gt;&lt;keyword&gt;Systemic therapy (Family therapy)&lt;/keyword&gt;&lt;/keywords&gt;&lt;dates&gt;&lt;year&gt;1985&lt;/year&gt;&lt;/dates&gt;&lt;pub-location&gt;London&lt;/pub-location&gt;&lt;publisher&gt;Grune &amp;amp; Stratton&lt;/publisher&gt;&lt;isbn&gt;0808916963&lt;/isbn&gt;&lt;urls&gt;&lt;/urls&gt;&lt;/record&gt;&lt;/Cite&gt;&lt;/EndNote&gt;</w:instrText>
      </w:r>
      <w:r w:rsidR="00287A72" w:rsidRPr="00A22310">
        <w:rPr>
          <w:lang w:val="en-GB"/>
        </w:rPr>
        <w:fldChar w:fldCharType="separate"/>
      </w:r>
      <w:r w:rsidR="00287A72" w:rsidRPr="00A22310">
        <w:rPr>
          <w:noProof/>
          <w:lang w:val="en-GB"/>
        </w:rPr>
        <w:t>(</w:t>
      </w:r>
      <w:hyperlink w:anchor="_ENREF_10" w:tooltip="Campbell, 1985 #829" w:history="1">
        <w:r w:rsidR="00812503" w:rsidRPr="00A22310">
          <w:rPr>
            <w:noProof/>
            <w:lang w:val="en-GB"/>
          </w:rPr>
          <w:t>Campbell and Draper 1985</w:t>
        </w:r>
      </w:hyperlink>
      <w:r w:rsidR="00287A72" w:rsidRPr="00A22310">
        <w:rPr>
          <w:noProof/>
          <w:lang w:val="en-GB"/>
        </w:rPr>
        <w:t>)</w:t>
      </w:r>
      <w:r w:rsidR="00287A72" w:rsidRPr="00A22310">
        <w:rPr>
          <w:lang w:val="en-GB"/>
        </w:rPr>
        <w:fldChar w:fldCharType="end"/>
      </w:r>
      <w:r w:rsidRPr="00A22310">
        <w:rPr>
          <w:lang w:val="en-GB"/>
        </w:rPr>
        <w:t>,</w:t>
      </w:r>
      <w:r w:rsidR="006E0929" w:rsidRPr="00A22310">
        <w:rPr>
          <w:lang w:val="en-GB"/>
        </w:rPr>
        <w:t xml:space="preserve"> you can as </w:t>
      </w:r>
      <w:r w:rsidR="005E5A56" w:rsidRPr="00A22310">
        <w:rPr>
          <w:lang w:val="en-GB"/>
        </w:rPr>
        <w:t xml:space="preserve">an </w:t>
      </w:r>
      <w:r w:rsidR="00C522E7" w:rsidRPr="00A22310">
        <w:rPr>
          <w:lang w:val="en-GB"/>
        </w:rPr>
        <w:t xml:space="preserve">interviewer choose between </w:t>
      </w:r>
      <w:r w:rsidR="00786811" w:rsidRPr="00A22310">
        <w:rPr>
          <w:lang w:val="en-GB"/>
        </w:rPr>
        <w:t>L</w:t>
      </w:r>
      <w:r w:rsidR="00C522E7" w:rsidRPr="00A22310">
        <w:rPr>
          <w:lang w:val="en-GB"/>
        </w:rPr>
        <w:t xml:space="preserve">ineal, Circular, Reflexive or Strategic Questions and </w:t>
      </w:r>
      <w:r w:rsidR="00786811" w:rsidRPr="00A22310">
        <w:rPr>
          <w:lang w:val="en-GB"/>
        </w:rPr>
        <w:t>with this in mind encourage</w:t>
      </w:r>
      <w:r w:rsidR="00C522E7" w:rsidRPr="00A22310">
        <w:rPr>
          <w:lang w:val="en-GB"/>
        </w:rPr>
        <w:t xml:space="preserve"> </w:t>
      </w:r>
      <w:r w:rsidR="00786811" w:rsidRPr="00A22310">
        <w:rPr>
          <w:lang w:val="en-GB"/>
        </w:rPr>
        <w:t>certain</w:t>
      </w:r>
      <w:r w:rsidR="00C522E7" w:rsidRPr="00A22310">
        <w:rPr>
          <w:lang w:val="en-GB"/>
        </w:rPr>
        <w:t xml:space="preserve"> answers that can help the informant reflect, dream, </w:t>
      </w:r>
      <w:r w:rsidR="00786811" w:rsidRPr="00A22310">
        <w:rPr>
          <w:lang w:val="en-GB"/>
        </w:rPr>
        <w:t>decide</w:t>
      </w:r>
      <w:r w:rsidR="006E0929" w:rsidRPr="00A22310">
        <w:rPr>
          <w:lang w:val="en-GB"/>
        </w:rPr>
        <w:t>,</w:t>
      </w:r>
      <w:r w:rsidR="00C522E7" w:rsidRPr="00A22310">
        <w:rPr>
          <w:lang w:val="en-GB"/>
        </w:rPr>
        <w:t xml:space="preserve"> etc. As </w:t>
      </w:r>
      <w:r w:rsidR="005E5A56" w:rsidRPr="00A22310">
        <w:rPr>
          <w:lang w:val="en-GB"/>
        </w:rPr>
        <w:t xml:space="preserve">the </w:t>
      </w:r>
      <w:r w:rsidR="00786811" w:rsidRPr="00A22310">
        <w:rPr>
          <w:lang w:val="en-GB"/>
        </w:rPr>
        <w:t>interviewer,</w:t>
      </w:r>
      <w:r w:rsidR="00C522E7" w:rsidRPr="00A22310">
        <w:rPr>
          <w:lang w:val="en-GB"/>
        </w:rPr>
        <w:t xml:space="preserve"> we plan what the interview should end up with – not the</w:t>
      </w:r>
      <w:r w:rsidR="00786811" w:rsidRPr="00A22310">
        <w:rPr>
          <w:lang w:val="en-GB"/>
        </w:rPr>
        <w:t xml:space="preserve"> </w:t>
      </w:r>
      <w:r w:rsidR="00C522E7" w:rsidRPr="00A22310">
        <w:rPr>
          <w:lang w:val="en-GB"/>
        </w:rPr>
        <w:t>exact result, but the</w:t>
      </w:r>
      <w:r w:rsidR="00786811" w:rsidRPr="00A22310">
        <w:rPr>
          <w:lang w:val="en-GB"/>
        </w:rPr>
        <w:t xml:space="preserve"> direction</w:t>
      </w:r>
      <w:r w:rsidR="00C522E7" w:rsidRPr="00A22310">
        <w:rPr>
          <w:lang w:val="en-GB"/>
        </w:rPr>
        <w:t xml:space="preserve"> </w:t>
      </w:r>
      <w:r w:rsidR="005E5A56" w:rsidRPr="00A22310">
        <w:rPr>
          <w:lang w:val="en-GB"/>
        </w:rPr>
        <w:t xml:space="preserve">in which </w:t>
      </w:r>
      <w:r w:rsidR="00C522E7" w:rsidRPr="00A22310">
        <w:rPr>
          <w:lang w:val="en-GB"/>
        </w:rPr>
        <w:t>we w</w:t>
      </w:r>
      <w:r w:rsidR="005149F8" w:rsidRPr="00A22310">
        <w:rPr>
          <w:lang w:val="en-GB"/>
        </w:rPr>
        <w:t>ish</w:t>
      </w:r>
      <w:r w:rsidR="00C522E7" w:rsidRPr="00A22310">
        <w:rPr>
          <w:lang w:val="en-GB"/>
        </w:rPr>
        <w:t xml:space="preserve"> to move the informant, or </w:t>
      </w:r>
      <w:r w:rsidR="005E5A56" w:rsidRPr="00A22310">
        <w:rPr>
          <w:lang w:val="en-GB"/>
        </w:rPr>
        <w:t>what</w:t>
      </w:r>
      <w:r w:rsidR="00786811" w:rsidRPr="00A22310">
        <w:rPr>
          <w:lang w:val="en-GB"/>
        </w:rPr>
        <w:t xml:space="preserve"> </w:t>
      </w:r>
      <w:r w:rsidR="00C522E7" w:rsidRPr="00A22310">
        <w:rPr>
          <w:lang w:val="en-GB"/>
        </w:rPr>
        <w:t xml:space="preserve">information </w:t>
      </w:r>
      <w:r w:rsidR="00786811" w:rsidRPr="00A22310">
        <w:rPr>
          <w:lang w:val="en-GB"/>
        </w:rPr>
        <w:t xml:space="preserve">we hope to </w:t>
      </w:r>
      <w:r w:rsidR="006E0929" w:rsidRPr="00A22310">
        <w:rPr>
          <w:lang w:val="en-GB"/>
        </w:rPr>
        <w:t xml:space="preserve">get </w:t>
      </w:r>
      <w:r w:rsidR="00C522E7" w:rsidRPr="00A22310">
        <w:rPr>
          <w:lang w:val="en-GB"/>
        </w:rPr>
        <w:t>from</w:t>
      </w:r>
      <w:r w:rsidR="00786811" w:rsidRPr="00A22310">
        <w:rPr>
          <w:lang w:val="en-GB"/>
        </w:rPr>
        <w:t xml:space="preserve"> him</w:t>
      </w:r>
      <w:r w:rsidR="00C522E7" w:rsidRPr="00A22310">
        <w:rPr>
          <w:lang w:val="en-GB"/>
        </w:rPr>
        <w:t>.</w:t>
      </w:r>
    </w:p>
    <w:p w14:paraId="021E592B" w14:textId="77777777" w:rsidR="006E0929" w:rsidRPr="00A22310" w:rsidRDefault="006E0929" w:rsidP="00C522E7">
      <w:pPr>
        <w:rPr>
          <w:lang w:val="en-GB"/>
        </w:rPr>
      </w:pPr>
    </w:p>
    <w:p w14:paraId="1C99C08A" w14:textId="7582517E" w:rsidR="00794E50" w:rsidRPr="00A22310" w:rsidRDefault="002F42EC" w:rsidP="00C522E7">
      <w:pPr>
        <w:rPr>
          <w:lang w:val="en-GB"/>
        </w:rPr>
      </w:pPr>
      <w:r w:rsidRPr="00A22310">
        <w:rPr>
          <w:lang w:val="en-GB"/>
        </w:rPr>
        <w:t>Talking Mat</w:t>
      </w:r>
      <w:r w:rsidR="005E5A56" w:rsidRPr="00A22310">
        <w:rPr>
          <w:lang w:val="en-GB"/>
        </w:rPr>
        <w:t>'</w:t>
      </w:r>
      <w:r w:rsidRPr="00A22310">
        <w:rPr>
          <w:lang w:val="en-GB"/>
        </w:rPr>
        <w:t xml:space="preserve">s principles of </w:t>
      </w:r>
      <w:r w:rsidR="006E0929" w:rsidRPr="00A22310">
        <w:rPr>
          <w:lang w:val="en-GB"/>
        </w:rPr>
        <w:t xml:space="preserve">how to </w:t>
      </w:r>
      <w:r w:rsidR="006E0988" w:rsidRPr="00A22310">
        <w:rPr>
          <w:lang w:val="en-GB"/>
        </w:rPr>
        <w:t xml:space="preserve">ask </w:t>
      </w:r>
      <w:r w:rsidRPr="00A22310">
        <w:rPr>
          <w:lang w:val="en-GB"/>
        </w:rPr>
        <w:t xml:space="preserve">guide you to use </w:t>
      </w:r>
      <w:r w:rsidR="00D61BD7" w:rsidRPr="00A22310">
        <w:rPr>
          <w:lang w:val="en-GB"/>
        </w:rPr>
        <w:t>open questions</w:t>
      </w:r>
      <w:r w:rsidR="0007217F" w:rsidRPr="00A22310">
        <w:rPr>
          <w:lang w:val="en-GB"/>
        </w:rPr>
        <w:t xml:space="preserve"> </w:t>
      </w:r>
      <w:r w:rsidR="00F134EE" w:rsidRPr="00A22310">
        <w:rPr>
          <w:lang w:val="en-GB"/>
        </w:rPr>
        <w:t>–</w:t>
      </w:r>
      <w:r w:rsidR="0007217F" w:rsidRPr="00A22310">
        <w:rPr>
          <w:lang w:val="en-GB"/>
        </w:rPr>
        <w:t xml:space="preserve"> </w:t>
      </w:r>
      <w:r w:rsidR="00295692" w:rsidRPr="00A22310">
        <w:rPr>
          <w:lang w:val="en-GB"/>
        </w:rPr>
        <w:t xml:space="preserve">Tomm’s circular and reflective </w:t>
      </w:r>
      <w:r w:rsidR="00461CB6" w:rsidRPr="00A22310">
        <w:rPr>
          <w:lang w:val="en-GB"/>
        </w:rPr>
        <w:t xml:space="preserve">mode, </w:t>
      </w:r>
      <w:r w:rsidR="00D61BD7" w:rsidRPr="00A22310">
        <w:rPr>
          <w:lang w:val="en-GB"/>
        </w:rPr>
        <w:t>with no certain answers</w:t>
      </w:r>
      <w:r w:rsidR="00197FCA" w:rsidRPr="00A22310">
        <w:rPr>
          <w:lang w:val="en-GB"/>
        </w:rPr>
        <w:t xml:space="preserve">, but </w:t>
      </w:r>
      <w:r w:rsidR="005E5A56" w:rsidRPr="00A22310">
        <w:rPr>
          <w:lang w:val="en-GB"/>
        </w:rPr>
        <w:t xml:space="preserve">making </w:t>
      </w:r>
      <w:r w:rsidR="00A16785" w:rsidRPr="00A22310">
        <w:rPr>
          <w:lang w:val="en-GB"/>
        </w:rPr>
        <w:t xml:space="preserve">room for </w:t>
      </w:r>
      <w:r w:rsidR="00032462" w:rsidRPr="00A22310">
        <w:rPr>
          <w:lang w:val="en-GB"/>
        </w:rPr>
        <w:t xml:space="preserve">different interpretations of the </w:t>
      </w:r>
      <w:r w:rsidR="0019519B" w:rsidRPr="00A22310">
        <w:rPr>
          <w:lang w:val="en-GB"/>
        </w:rPr>
        <w:t>questions, the situation, the dreams</w:t>
      </w:r>
      <w:r w:rsidR="00852254" w:rsidRPr="00A22310">
        <w:rPr>
          <w:lang w:val="en-GB"/>
        </w:rPr>
        <w:t xml:space="preserve">. </w:t>
      </w:r>
      <w:r w:rsidR="005E5A56" w:rsidRPr="00A22310">
        <w:rPr>
          <w:lang w:val="en-GB"/>
        </w:rPr>
        <w:t>One</w:t>
      </w:r>
      <w:r w:rsidR="00794E50" w:rsidRPr="00A22310">
        <w:rPr>
          <w:lang w:val="en-GB"/>
        </w:rPr>
        <w:t xml:space="preserve"> of the most used open questions in Talking Mats </w:t>
      </w:r>
      <w:r w:rsidR="005E5A56" w:rsidRPr="00A22310">
        <w:rPr>
          <w:lang w:val="en-GB"/>
        </w:rPr>
        <w:t>is</w:t>
      </w:r>
      <w:r w:rsidR="00794E50" w:rsidRPr="00A22310">
        <w:rPr>
          <w:lang w:val="en-GB"/>
        </w:rPr>
        <w:t xml:space="preserve"> “How do you feel about</w:t>
      </w:r>
      <w:r w:rsidR="00816A60">
        <w:rPr>
          <w:lang w:val="en-GB"/>
        </w:rPr>
        <w:t>...?</w:t>
      </w:r>
      <w:r w:rsidR="00794E50" w:rsidRPr="00A22310">
        <w:rPr>
          <w:lang w:val="en-GB"/>
        </w:rPr>
        <w:t>”</w:t>
      </w:r>
      <w:r w:rsidR="005E5A56" w:rsidRPr="00A22310">
        <w:rPr>
          <w:lang w:val="en-GB"/>
        </w:rPr>
        <w:t>. A</w:t>
      </w:r>
      <w:r w:rsidR="00794E50" w:rsidRPr="00A22310">
        <w:rPr>
          <w:lang w:val="en-GB"/>
        </w:rPr>
        <w:t xml:space="preserve">ll kinds of substantiating answers are usable. Questions like this open up the </w:t>
      </w:r>
      <w:r w:rsidR="00DC2ECF" w:rsidRPr="00A22310">
        <w:rPr>
          <w:lang w:val="en-GB"/>
        </w:rPr>
        <w:t>dialogue and</w:t>
      </w:r>
      <w:r w:rsidR="00794E50" w:rsidRPr="00A22310">
        <w:rPr>
          <w:lang w:val="en-GB"/>
        </w:rPr>
        <w:t xml:space="preserve"> </w:t>
      </w:r>
      <w:r w:rsidR="005E5A56" w:rsidRPr="00A22310">
        <w:rPr>
          <w:lang w:val="en-GB"/>
        </w:rPr>
        <w:t>allow</w:t>
      </w:r>
      <w:r w:rsidR="00794E50" w:rsidRPr="00A22310">
        <w:rPr>
          <w:lang w:val="en-GB"/>
        </w:rPr>
        <w:t xml:space="preserve"> the thinker to consider his point of </w:t>
      </w:r>
      <w:r w:rsidR="00DC2ECF" w:rsidRPr="00A22310">
        <w:rPr>
          <w:lang w:val="en-GB"/>
        </w:rPr>
        <w:t>view</w:t>
      </w:r>
      <w:r w:rsidR="00794E50" w:rsidRPr="00A22310">
        <w:rPr>
          <w:lang w:val="en-GB"/>
        </w:rPr>
        <w:t xml:space="preserve">. </w:t>
      </w:r>
      <w:r w:rsidR="00852254" w:rsidRPr="00A22310">
        <w:rPr>
          <w:lang w:val="en-GB"/>
        </w:rPr>
        <w:t>You are also guided to use Closed Question</w:t>
      </w:r>
      <w:r w:rsidR="005E5A56" w:rsidRPr="00A22310">
        <w:rPr>
          <w:lang w:val="en-GB"/>
        </w:rPr>
        <w:t>s</w:t>
      </w:r>
      <w:r w:rsidR="00EC4BDD" w:rsidRPr="00A22310">
        <w:rPr>
          <w:lang w:val="en-GB"/>
        </w:rPr>
        <w:t xml:space="preserve"> – </w:t>
      </w:r>
      <w:r w:rsidR="00CF5237" w:rsidRPr="00A22310">
        <w:rPr>
          <w:lang w:val="en-GB"/>
        </w:rPr>
        <w:t xml:space="preserve">in </w:t>
      </w:r>
      <w:r w:rsidR="00EC4BDD" w:rsidRPr="00A22310">
        <w:rPr>
          <w:lang w:val="en-GB"/>
        </w:rPr>
        <w:t xml:space="preserve">Tomm’s </w:t>
      </w:r>
      <w:r w:rsidR="00CF5237" w:rsidRPr="00A22310">
        <w:rPr>
          <w:lang w:val="en-GB"/>
        </w:rPr>
        <w:t xml:space="preserve">theory </w:t>
      </w:r>
      <w:r w:rsidR="009E0EBD" w:rsidRPr="00A22310">
        <w:rPr>
          <w:lang w:val="en-GB"/>
        </w:rPr>
        <w:t xml:space="preserve">defined as </w:t>
      </w:r>
      <w:r w:rsidR="005E5A56" w:rsidRPr="00A22310">
        <w:rPr>
          <w:lang w:val="en-GB"/>
        </w:rPr>
        <w:t xml:space="preserve">a </w:t>
      </w:r>
      <w:r w:rsidR="00EC4BDD" w:rsidRPr="00A22310">
        <w:rPr>
          <w:lang w:val="en-GB"/>
        </w:rPr>
        <w:t>linear</w:t>
      </w:r>
      <w:r w:rsidR="007164E0" w:rsidRPr="00A22310">
        <w:rPr>
          <w:lang w:val="en-GB"/>
        </w:rPr>
        <w:t xml:space="preserve"> and strategic </w:t>
      </w:r>
      <w:r w:rsidR="00991ABE" w:rsidRPr="00A22310">
        <w:rPr>
          <w:lang w:val="en-GB"/>
        </w:rPr>
        <w:t xml:space="preserve">mode – </w:t>
      </w:r>
      <w:r w:rsidR="00054052" w:rsidRPr="00A22310">
        <w:rPr>
          <w:lang w:val="en-GB"/>
        </w:rPr>
        <w:t xml:space="preserve">the answers to which </w:t>
      </w:r>
      <w:r w:rsidR="001C5F53" w:rsidRPr="00A22310">
        <w:rPr>
          <w:lang w:val="en-GB"/>
        </w:rPr>
        <w:t xml:space="preserve">can be more </w:t>
      </w:r>
      <w:r w:rsidR="00DC2ECF" w:rsidRPr="00A22310">
        <w:rPr>
          <w:lang w:val="en-GB"/>
        </w:rPr>
        <w:t>clarifying</w:t>
      </w:r>
      <w:r w:rsidR="00480AF9" w:rsidRPr="00A22310">
        <w:rPr>
          <w:lang w:val="en-GB"/>
        </w:rPr>
        <w:t xml:space="preserve"> and </w:t>
      </w:r>
      <w:r w:rsidR="006F0BC6" w:rsidRPr="00A22310">
        <w:rPr>
          <w:lang w:val="en-GB"/>
        </w:rPr>
        <w:t>decision-making</w:t>
      </w:r>
      <w:r w:rsidR="00782E3D" w:rsidRPr="00A22310">
        <w:rPr>
          <w:lang w:val="en-GB"/>
        </w:rPr>
        <w:t xml:space="preserve">: </w:t>
      </w:r>
      <w:r w:rsidR="00054052" w:rsidRPr="00A22310">
        <w:rPr>
          <w:lang w:val="en-GB"/>
        </w:rPr>
        <w:t>what</w:t>
      </w:r>
      <w:r w:rsidR="00794E50" w:rsidRPr="00A22310">
        <w:rPr>
          <w:lang w:val="en-GB"/>
        </w:rPr>
        <w:t xml:space="preserve"> </w:t>
      </w:r>
      <w:r w:rsidR="00782E3D" w:rsidRPr="00A22310">
        <w:rPr>
          <w:lang w:val="en-GB"/>
        </w:rPr>
        <w:t xml:space="preserve">activities you do, </w:t>
      </w:r>
      <w:r w:rsidR="00054052" w:rsidRPr="00A22310">
        <w:rPr>
          <w:lang w:val="en-GB"/>
        </w:rPr>
        <w:t>what</w:t>
      </w:r>
      <w:r w:rsidR="00794E50" w:rsidRPr="00A22310">
        <w:rPr>
          <w:lang w:val="en-GB"/>
        </w:rPr>
        <w:t xml:space="preserve"> </w:t>
      </w:r>
      <w:r w:rsidR="00782E3D" w:rsidRPr="00A22310">
        <w:rPr>
          <w:lang w:val="en-GB"/>
        </w:rPr>
        <w:t>people you trust, or maybe who you want to play with tomorrow.</w:t>
      </w:r>
    </w:p>
    <w:p w14:paraId="5FE40B31" w14:textId="3185A2E9" w:rsidR="00287A72" w:rsidRPr="00A22310" w:rsidRDefault="00C522E7" w:rsidP="00C522E7">
      <w:pPr>
        <w:rPr>
          <w:lang w:val="en-GB"/>
        </w:rPr>
      </w:pPr>
      <w:r w:rsidRPr="00A22310">
        <w:rPr>
          <w:lang w:val="en-GB"/>
        </w:rPr>
        <w:t xml:space="preserve"> </w:t>
      </w:r>
    </w:p>
    <w:p w14:paraId="5B9E319D" w14:textId="011AC00B" w:rsidR="00C522E7" w:rsidRPr="00A22310" w:rsidRDefault="00792033" w:rsidP="00C522E7">
      <w:pPr>
        <w:rPr>
          <w:lang w:val="en-GB"/>
        </w:rPr>
      </w:pPr>
      <w:r w:rsidRPr="00A22310">
        <w:rPr>
          <w:lang w:val="en-GB"/>
        </w:rPr>
        <w:t xml:space="preserve">Being aware of </w:t>
      </w:r>
      <w:r w:rsidR="00786811" w:rsidRPr="00A22310">
        <w:rPr>
          <w:lang w:val="en-GB"/>
        </w:rPr>
        <w:t>the</w:t>
      </w:r>
      <w:r w:rsidRPr="00A22310">
        <w:rPr>
          <w:lang w:val="en-GB"/>
        </w:rPr>
        <w:t xml:space="preserve"> </w:t>
      </w:r>
      <w:r w:rsidR="00E8041A" w:rsidRPr="00A22310">
        <w:rPr>
          <w:lang w:val="en-GB"/>
        </w:rPr>
        <w:t xml:space="preserve">different kinds of </w:t>
      </w:r>
      <w:r w:rsidRPr="00A22310">
        <w:rPr>
          <w:lang w:val="en-GB"/>
        </w:rPr>
        <w:t>question</w:t>
      </w:r>
      <w:r w:rsidR="00E8041A" w:rsidRPr="00A22310">
        <w:rPr>
          <w:lang w:val="en-GB"/>
        </w:rPr>
        <w:t>s</w:t>
      </w:r>
      <w:r w:rsidRPr="00A22310">
        <w:rPr>
          <w:lang w:val="en-GB"/>
        </w:rPr>
        <w:t xml:space="preserve"> is </w:t>
      </w:r>
      <w:r w:rsidR="00786811" w:rsidRPr="00A22310">
        <w:rPr>
          <w:lang w:val="en-GB"/>
        </w:rPr>
        <w:t>essential</w:t>
      </w:r>
      <w:r w:rsidRPr="00A22310">
        <w:rPr>
          <w:lang w:val="en-GB"/>
        </w:rPr>
        <w:t xml:space="preserve"> in</w:t>
      </w:r>
      <w:r w:rsidR="001A15D7" w:rsidRPr="00A22310">
        <w:rPr>
          <w:lang w:val="en-GB"/>
        </w:rPr>
        <w:t xml:space="preserve"> relation to</w:t>
      </w:r>
      <w:r w:rsidRPr="00A22310">
        <w:rPr>
          <w:lang w:val="en-GB"/>
        </w:rPr>
        <w:t xml:space="preserve"> </w:t>
      </w:r>
      <w:r w:rsidR="000A2639" w:rsidRPr="00A22310">
        <w:rPr>
          <w:lang w:val="en-GB"/>
        </w:rPr>
        <w:t>Talking Mat</w:t>
      </w:r>
      <w:r w:rsidRPr="00A22310">
        <w:rPr>
          <w:lang w:val="en-GB"/>
        </w:rPr>
        <w:t>s</w:t>
      </w:r>
      <w:r w:rsidR="00287A72" w:rsidRPr="00A22310">
        <w:rPr>
          <w:lang w:val="en-GB"/>
        </w:rPr>
        <w:t xml:space="preserve"> – </w:t>
      </w:r>
      <w:r w:rsidR="001A15D7" w:rsidRPr="00A22310">
        <w:rPr>
          <w:lang w:val="en-GB"/>
        </w:rPr>
        <w:t>This is why the informant is called th</w:t>
      </w:r>
      <w:r w:rsidR="00287A72" w:rsidRPr="00A22310">
        <w:rPr>
          <w:lang w:val="en-GB"/>
        </w:rPr>
        <w:t xml:space="preserve">e thinker, and the main aim is actually not </w:t>
      </w:r>
      <w:r w:rsidR="00815F4E" w:rsidRPr="00A22310">
        <w:rPr>
          <w:lang w:val="en-GB"/>
        </w:rPr>
        <w:t xml:space="preserve">just </w:t>
      </w:r>
      <w:r w:rsidR="00287A72" w:rsidRPr="00A22310">
        <w:rPr>
          <w:lang w:val="en-GB"/>
        </w:rPr>
        <w:t>to get information f</w:t>
      </w:r>
      <w:r w:rsidR="00E8041A" w:rsidRPr="00A22310">
        <w:rPr>
          <w:lang w:val="en-GB"/>
        </w:rPr>
        <w:t>r</w:t>
      </w:r>
      <w:r w:rsidR="00287A72" w:rsidRPr="00A22310">
        <w:rPr>
          <w:lang w:val="en-GB"/>
        </w:rPr>
        <w:t xml:space="preserve">om the informant, but also to make </w:t>
      </w:r>
      <w:r w:rsidR="00816A60">
        <w:rPr>
          <w:lang w:val="en-GB"/>
        </w:rPr>
        <w:t>them</w:t>
      </w:r>
      <w:r w:rsidR="00287A72" w:rsidRPr="00A22310">
        <w:rPr>
          <w:lang w:val="en-GB"/>
        </w:rPr>
        <w:t xml:space="preserve"> think </w:t>
      </w:r>
      <w:r w:rsidR="00815F4E" w:rsidRPr="00A22310">
        <w:rPr>
          <w:lang w:val="en-GB"/>
        </w:rPr>
        <w:t xml:space="preserve">and </w:t>
      </w:r>
      <w:r w:rsidR="00287A72" w:rsidRPr="00A22310">
        <w:rPr>
          <w:lang w:val="en-GB"/>
        </w:rPr>
        <w:t xml:space="preserve">reflect on </w:t>
      </w:r>
      <w:r w:rsidR="00816A60">
        <w:rPr>
          <w:lang w:val="en-GB"/>
        </w:rPr>
        <w:t>their</w:t>
      </w:r>
      <w:r w:rsidR="00287A72" w:rsidRPr="00A22310">
        <w:rPr>
          <w:lang w:val="en-GB"/>
        </w:rPr>
        <w:t xml:space="preserve"> own life</w:t>
      </w:r>
      <w:r w:rsidR="00815F4E" w:rsidRPr="00A22310">
        <w:rPr>
          <w:lang w:val="en-GB"/>
        </w:rPr>
        <w:t xml:space="preserve"> </w:t>
      </w:r>
      <w:r w:rsidR="00287A72" w:rsidRPr="00A22310">
        <w:rPr>
          <w:lang w:val="en-GB"/>
        </w:rPr>
        <w:fldChar w:fldCharType="begin"/>
      </w:r>
      <w:r w:rsidR="00287A72" w:rsidRPr="00A22310">
        <w:rPr>
          <w:lang w:val="en-GB"/>
        </w:rPr>
        <w:instrText xml:space="preserve"> ADDIN EN.CITE &lt;EndNote&gt;&lt;Cite&gt;&lt;Author&gt;Tomm&lt;/Author&gt;&lt;Year&gt;1988&lt;/Year&gt;&lt;RecNum&gt;830&lt;/RecNum&gt;&lt;DisplayText&gt;(Tomm 1988)&lt;/DisplayText&gt;&lt;record&gt;&lt;rec-number&gt;830&lt;/rec-number&gt;&lt;foreign-keys&gt;&lt;key app="EN" db-id="ep2wv0asqrzvsjefpsuvxezy2xdxvpawvaxz" timestamp="1566107735"&gt;830&lt;/key&gt;&lt;/foreign-keys&gt;&lt;ref-type name="Journal Article"&gt;17&lt;/ref-type&gt;&lt;contributors&gt;&lt;authors&gt;&lt;author&gt;Tomm, Karl&lt;/author&gt;&lt;/authors&gt;&lt;/contributors&gt;&lt;titles&gt;&lt;title&gt;Interventive Interviewing: Part III. Intending to Ask Lineal, Circular, Strategic, or Reflexive Questions?&lt;/title&gt;&lt;secondary-title&gt;Family Process&lt;/secondary-title&gt;&lt;/titles&gt;&lt;periodical&gt;&lt;full-title&gt;Family Process&lt;/full-title&gt;&lt;/periodical&gt;&lt;pages&gt;1-15&lt;/pages&gt;&lt;volume&gt;27&lt;/volume&gt;&lt;number&gt;1&lt;/number&gt;&lt;dates&gt;&lt;year&gt;1988&lt;/year&gt;&lt;pub-dates&gt;&lt;date&gt;1988/03/01&lt;/date&gt;&lt;/pub-dates&gt;&lt;/dates&gt;&lt;publisher&gt;John Wiley &amp;amp; Sons, Ltd (10.1111)&lt;/publisher&gt;&lt;isbn&gt;0014-7370&lt;/isbn&gt;&lt;urls&gt;&lt;related-urls&gt;&lt;url&gt;https://doi.org/10.1111/j.1545-5300.1988.00001.x&lt;/url&gt;&lt;/related-urls&gt;&lt;/urls&gt;&lt;electronic-resource-num&gt;10.1111/j.1545-5300.1988.00001.x&lt;/electronic-resource-num&gt;&lt;access-date&gt;2019/08/17&lt;/access-date&gt;&lt;/record&gt;&lt;/Cite&gt;&lt;/EndNote&gt;</w:instrText>
      </w:r>
      <w:r w:rsidR="00287A72" w:rsidRPr="00A22310">
        <w:rPr>
          <w:lang w:val="en-GB"/>
        </w:rPr>
        <w:fldChar w:fldCharType="separate"/>
      </w:r>
      <w:r w:rsidR="00287A72" w:rsidRPr="00A22310">
        <w:rPr>
          <w:noProof/>
          <w:lang w:val="en-GB"/>
        </w:rPr>
        <w:t>(</w:t>
      </w:r>
      <w:hyperlink w:anchor="_ENREF_40" w:tooltip="Tomm, 1988 #830" w:history="1">
        <w:r w:rsidR="00812503" w:rsidRPr="00A22310">
          <w:rPr>
            <w:noProof/>
            <w:lang w:val="en-GB"/>
          </w:rPr>
          <w:t>Tomm 1988</w:t>
        </w:r>
      </w:hyperlink>
      <w:r w:rsidR="00287A72" w:rsidRPr="00A22310">
        <w:rPr>
          <w:noProof/>
          <w:lang w:val="en-GB"/>
        </w:rPr>
        <w:t>)</w:t>
      </w:r>
      <w:r w:rsidR="00287A72" w:rsidRPr="00A22310">
        <w:rPr>
          <w:lang w:val="en-GB"/>
        </w:rPr>
        <w:fldChar w:fldCharType="end"/>
      </w:r>
      <w:r w:rsidR="00815F4E" w:rsidRPr="00A22310">
        <w:rPr>
          <w:lang w:val="en-GB"/>
        </w:rPr>
        <w:t>.</w:t>
      </w:r>
    </w:p>
    <w:p w14:paraId="64D4AE8F" w14:textId="259D8C19" w:rsidR="00CC60BF" w:rsidRPr="00A22310" w:rsidRDefault="00CC60BF" w:rsidP="00C522E7">
      <w:pPr>
        <w:rPr>
          <w:lang w:val="en-GB"/>
        </w:rPr>
      </w:pPr>
    </w:p>
    <w:p w14:paraId="2814711A" w14:textId="75C8D938" w:rsidR="00CC60BF" w:rsidRPr="00EC265A" w:rsidRDefault="00CC60BF" w:rsidP="00FD1617">
      <w:pPr>
        <w:pStyle w:val="EndNoteBibliography"/>
        <w:rPr>
          <w:sz w:val="16"/>
          <w:szCs w:val="18"/>
          <w:u w:val="single"/>
          <w:lang w:val="en-GB"/>
        </w:rPr>
      </w:pPr>
      <w:r w:rsidRPr="00FD1617">
        <w:rPr>
          <w:sz w:val="16"/>
          <w:szCs w:val="18"/>
          <w:lang w:val="en-GB"/>
        </w:rPr>
        <w:t xml:space="preserve">Campbell, D., &amp; Draper, R. (1985). </w:t>
      </w:r>
      <w:r w:rsidRPr="00EC265A">
        <w:rPr>
          <w:sz w:val="16"/>
          <w:szCs w:val="18"/>
          <w:u w:val="single"/>
          <w:lang w:val="en-GB"/>
        </w:rPr>
        <w:t>Grune &amp; Stratton.</w:t>
      </w:r>
      <w:r w:rsidR="001A15D7" w:rsidRPr="00EC265A">
        <w:rPr>
          <w:sz w:val="16"/>
          <w:szCs w:val="18"/>
          <w:u w:val="single"/>
          <w:lang w:val="en-GB"/>
        </w:rPr>
        <w:t xml:space="preserve"> Applications of Systemic Family Therapy: the Milan Approach.</w:t>
      </w:r>
      <w:r w:rsidR="00EC265A" w:rsidRPr="00EC265A">
        <w:rPr>
          <w:sz w:val="16"/>
          <w:szCs w:val="18"/>
          <w:lang w:val="en-GB"/>
        </w:rPr>
        <w:t xml:space="preserve"> Grune &amp; Stratton</w:t>
      </w:r>
      <w:r w:rsidR="00EC265A">
        <w:rPr>
          <w:sz w:val="16"/>
          <w:szCs w:val="18"/>
          <w:lang w:val="en-GB"/>
        </w:rPr>
        <w:t xml:space="preserve">, </w:t>
      </w:r>
      <w:r w:rsidR="00EC265A" w:rsidRPr="00FD1617">
        <w:rPr>
          <w:sz w:val="16"/>
          <w:szCs w:val="18"/>
          <w:lang w:val="en-GB"/>
        </w:rPr>
        <w:t>London:</w:t>
      </w:r>
    </w:p>
    <w:p w14:paraId="572ED493" w14:textId="7225B416" w:rsidR="00CC60BF" w:rsidRPr="00FD1617" w:rsidRDefault="00CC60BF" w:rsidP="00FD1617">
      <w:pPr>
        <w:pStyle w:val="EndNoteBibliography"/>
        <w:rPr>
          <w:sz w:val="16"/>
          <w:szCs w:val="18"/>
          <w:lang w:val="en-GB"/>
        </w:rPr>
      </w:pPr>
    </w:p>
    <w:p w14:paraId="2B7A97EB" w14:textId="16A65ED5" w:rsidR="00DA0D11" w:rsidRPr="00FD1617" w:rsidRDefault="00DA0D11" w:rsidP="00FD1617">
      <w:pPr>
        <w:pStyle w:val="EndNoteBibliography"/>
        <w:rPr>
          <w:sz w:val="16"/>
          <w:szCs w:val="18"/>
          <w:lang w:val="en-GB"/>
        </w:rPr>
      </w:pPr>
      <w:r w:rsidRPr="00FD1617">
        <w:rPr>
          <w:sz w:val="16"/>
          <w:szCs w:val="18"/>
          <w:lang w:val="en-GB"/>
        </w:rPr>
        <w:t xml:space="preserve">Tomm, K. (1988). </w:t>
      </w:r>
      <w:r w:rsidRPr="00EC265A">
        <w:rPr>
          <w:sz w:val="16"/>
          <w:szCs w:val="18"/>
          <w:u w:val="single"/>
          <w:lang w:val="en-GB"/>
        </w:rPr>
        <w:t>Interventive Interviewing: Part III. Intending to Ask Lineal, Circular, Strategic, or Reflexive Questions?</w:t>
      </w:r>
      <w:r w:rsidRPr="00FD1617">
        <w:rPr>
          <w:sz w:val="16"/>
          <w:szCs w:val="18"/>
          <w:lang w:val="en-GB"/>
        </w:rPr>
        <w:t xml:space="preserve"> Family Process, 27(1), 1-15.</w:t>
      </w:r>
      <w:r w:rsidR="00EC265A" w:rsidRPr="00EC265A">
        <w:t xml:space="preserve"> </w:t>
      </w:r>
      <w:r w:rsidR="00EC265A" w:rsidRPr="00EC265A">
        <w:rPr>
          <w:sz w:val="16"/>
          <w:szCs w:val="18"/>
          <w:lang w:val="en-GB"/>
        </w:rPr>
        <w:t>John Wiley &amp; Sons, Ltd</w:t>
      </w:r>
    </w:p>
    <w:p w14:paraId="5EE23537" w14:textId="77777777" w:rsidR="00792033" w:rsidRPr="00FD1617" w:rsidRDefault="00792033" w:rsidP="00FD1617">
      <w:pPr>
        <w:pStyle w:val="EndNoteBibliography"/>
        <w:rPr>
          <w:sz w:val="16"/>
          <w:szCs w:val="18"/>
          <w:lang w:val="en-GB"/>
        </w:rPr>
      </w:pPr>
    </w:p>
    <w:p w14:paraId="6F05C488" w14:textId="30D32700" w:rsidR="008F1A8A" w:rsidRPr="00A22310" w:rsidRDefault="008F1A8A" w:rsidP="00C87CED">
      <w:pPr>
        <w:pStyle w:val="Overskrift1"/>
        <w:rPr>
          <w:lang w:val="en-GB"/>
        </w:rPr>
      </w:pPr>
      <w:bookmarkStart w:id="13" w:name="_Toc44620111"/>
      <w:r w:rsidRPr="00A22310">
        <w:rPr>
          <w:lang w:val="en-GB"/>
        </w:rPr>
        <w:lastRenderedPageBreak/>
        <w:t xml:space="preserve">Sensory </w:t>
      </w:r>
      <w:r w:rsidR="001A15D7" w:rsidRPr="00A22310">
        <w:rPr>
          <w:lang w:val="en-GB"/>
        </w:rPr>
        <w:t>s</w:t>
      </w:r>
      <w:r w:rsidR="005F5ABC" w:rsidRPr="00A22310">
        <w:rPr>
          <w:lang w:val="en-GB"/>
        </w:rPr>
        <w:t>ensitivit</w:t>
      </w:r>
      <w:bookmarkEnd w:id="13"/>
      <w:r w:rsidR="00532466" w:rsidRPr="00A22310">
        <w:rPr>
          <w:lang w:val="en-GB"/>
        </w:rPr>
        <w:t>y</w:t>
      </w:r>
    </w:p>
    <w:p w14:paraId="3DB09DB0" w14:textId="77777777" w:rsidR="00815F4E" w:rsidRPr="00A22310" w:rsidRDefault="00815F4E" w:rsidP="00815F4E">
      <w:pPr>
        <w:rPr>
          <w:lang w:val="en-GB"/>
        </w:rPr>
      </w:pPr>
    </w:p>
    <w:p w14:paraId="3BE20448" w14:textId="427602A8" w:rsidR="00410CDD" w:rsidRPr="00A22310" w:rsidRDefault="001A15D7" w:rsidP="00DA24F4">
      <w:pPr>
        <w:rPr>
          <w:noProof/>
          <w:lang w:val="en-GB"/>
        </w:rPr>
      </w:pPr>
      <w:r w:rsidRPr="00A22310">
        <w:rPr>
          <w:lang w:val="en-GB"/>
        </w:rPr>
        <w:t>According to t</w:t>
      </w:r>
      <w:r w:rsidR="00DA24F4" w:rsidRPr="00A22310">
        <w:rPr>
          <w:lang w:val="en-GB"/>
        </w:rPr>
        <w:t xml:space="preserve">he </w:t>
      </w:r>
      <w:r w:rsidR="00815F4E" w:rsidRPr="00A22310">
        <w:rPr>
          <w:lang w:val="en-GB"/>
        </w:rPr>
        <w:t>most recent</w:t>
      </w:r>
      <w:r w:rsidR="00DA24F4" w:rsidRPr="00A22310">
        <w:rPr>
          <w:lang w:val="en-GB"/>
        </w:rPr>
        <w:t xml:space="preserve"> definition of Autism </w:t>
      </w:r>
      <w:r w:rsidR="00815F4E" w:rsidRPr="00A22310">
        <w:rPr>
          <w:lang w:val="en-GB"/>
        </w:rPr>
        <w:t>S</w:t>
      </w:r>
      <w:r w:rsidR="00DA24F4" w:rsidRPr="00A22310">
        <w:rPr>
          <w:lang w:val="en-GB"/>
        </w:rPr>
        <w:t xml:space="preserve">pectrum </w:t>
      </w:r>
      <w:r w:rsidR="00815F4E" w:rsidRPr="00A22310">
        <w:rPr>
          <w:lang w:val="en-GB"/>
        </w:rPr>
        <w:t>D</w:t>
      </w:r>
      <w:r w:rsidR="00DA24F4" w:rsidRPr="00A22310">
        <w:rPr>
          <w:lang w:val="en-GB"/>
        </w:rPr>
        <w:t>isorders</w:t>
      </w:r>
      <w:r w:rsidRPr="00A22310">
        <w:rPr>
          <w:lang w:val="en-GB"/>
        </w:rPr>
        <w:t>,</w:t>
      </w:r>
      <w:r w:rsidR="00DA24F4" w:rsidRPr="00A22310">
        <w:rPr>
          <w:lang w:val="en-GB"/>
        </w:rPr>
        <w:t xml:space="preserve"> as present</w:t>
      </w:r>
      <w:r w:rsidR="00815F4E" w:rsidRPr="00A22310">
        <w:rPr>
          <w:lang w:val="en-GB"/>
        </w:rPr>
        <w:t>ed</w:t>
      </w:r>
      <w:r w:rsidR="00DA24F4" w:rsidRPr="00A22310">
        <w:rPr>
          <w:lang w:val="en-GB"/>
        </w:rPr>
        <w:t xml:space="preserve"> in the DSM-5 diagnosis system, </w:t>
      </w:r>
      <w:r w:rsidR="00815F4E" w:rsidRPr="00A22310">
        <w:rPr>
          <w:lang w:val="en-GB"/>
        </w:rPr>
        <w:t>s</w:t>
      </w:r>
      <w:r w:rsidR="005F5ABC" w:rsidRPr="00A22310">
        <w:rPr>
          <w:lang w:val="en-GB"/>
        </w:rPr>
        <w:t xml:space="preserve">ensory perceptual issues </w:t>
      </w:r>
      <w:r w:rsidR="00DA24F4" w:rsidRPr="00A22310">
        <w:rPr>
          <w:lang w:val="en-GB"/>
        </w:rPr>
        <w:t xml:space="preserve">are now a part of the spectrum </w:t>
      </w:r>
      <w:r w:rsidR="00410CDD" w:rsidRPr="00A22310">
        <w:rPr>
          <w:lang w:val="en-GB"/>
        </w:rPr>
        <w:fldChar w:fldCharType="begin"/>
      </w:r>
      <w:r w:rsidR="00410CDD" w:rsidRPr="00A22310">
        <w:rPr>
          <w:lang w:val="en-GB"/>
        </w:rPr>
        <w:instrText xml:space="preserve"> ADDIN EN.CITE &lt;EndNote&gt;&lt;Cite&gt;&lt;Author&gt;Joseph&lt;/Author&gt;&lt;Year&gt;2015&lt;/Year&gt;&lt;RecNum&gt;792&lt;/RecNum&gt;&lt;DisplayText&gt;(Joseph, Thurm et al. 2015)&lt;/DisplayText&gt;&lt;record&gt;&lt;rec-number&gt;792&lt;/rec-number&gt;&lt;foreign-keys&gt;&lt;key app="EN" db-id="ep2wv0asqrzvsjefpsuvxezy2xdxvpawvaxz" timestamp="1558120879"&gt;792&lt;/key&gt;&lt;/foreign-keys&gt;&lt;ref-type name="Book"&gt;6&lt;/ref-type&gt;&lt;contributors&gt;&lt;authors&gt;&lt;author&gt;Joseph, Lisa&lt;/author&gt;&lt;author&gt;Thurm, Audrey&lt;/author&gt;&lt;author&gt;Soorya, Latha&lt;/author&gt;&lt;/authors&gt;&lt;/contributors&gt;&lt;titles&gt;&lt;title&gt;Autism spectrum disorder&lt;/title&gt;&lt;secondary-title&gt;Advances in psychotherapy -- evidence-based practice, v. 29&lt;/secondary-title&gt;&lt;/titles&gt;&lt;pages&gt;vi, 99 s., illustrations&lt;/pages&gt;&lt;keywords&gt;&lt;keyword&gt;autisme&lt;/keyword&gt;&lt;keyword&gt;autister&lt;/keyword&gt;&lt;keyword&gt;DSM-5&lt;/keyword&gt;&lt;keyword&gt;ICD-10&lt;/keyword&gt;&lt;keyword&gt;diagnosticering&lt;/keyword&gt;&lt;keyword&gt;behanling&lt;/keyword&gt;&lt;keyword&gt;terapi&lt;/keyword&gt;&lt;keyword&gt;Aspergers syndrom&lt;/keyword&gt;&lt;keyword&gt;Autism spectrum disorders, Diagnosis&lt;/keyword&gt;&lt;keyword&gt;Autism spectrum disorders, Treatment&lt;/keyword&gt;&lt;keyword&gt;Troubles envahissants du développement, Diagnostic&lt;/keyword&gt;&lt;keyword&gt;Troubles envahissants du développement, Traitement&lt;/keyword&gt;&lt;keyword&gt;Autistic Disorder, therapy&lt;/keyword&gt;&lt;/keywords&gt;&lt;dates&gt;&lt;year&gt;2015&lt;/year&gt;&lt;/dates&gt;&lt;pub-location&gt;Boston, Mass.&lt;/pub-location&gt;&lt;publisher&gt;Hogrefe&lt;/publisher&gt;&lt;isbn&gt;088937404X, 9780889374041&lt;/isbn&gt;&lt;call-num&gt;61.645&lt;/call-num&gt;&lt;urls&gt;&lt;/urls&gt;&lt;/record&gt;&lt;/Cite&gt;&lt;/EndNote&gt;</w:instrText>
      </w:r>
      <w:r w:rsidR="00410CDD" w:rsidRPr="00A22310">
        <w:rPr>
          <w:lang w:val="en-GB"/>
        </w:rPr>
        <w:fldChar w:fldCharType="separate"/>
      </w:r>
      <w:r w:rsidR="00410CDD" w:rsidRPr="00A22310">
        <w:rPr>
          <w:noProof/>
          <w:lang w:val="en-GB"/>
        </w:rPr>
        <w:t>(</w:t>
      </w:r>
      <w:hyperlink w:anchor="_ENREF_23" w:tooltip="Joseph, 2015 #792" w:history="1">
        <w:r w:rsidR="00812503" w:rsidRPr="00A22310">
          <w:rPr>
            <w:noProof/>
            <w:lang w:val="en-GB"/>
          </w:rPr>
          <w:t>Joseph, Thurm et al. 2015</w:t>
        </w:r>
      </w:hyperlink>
      <w:r w:rsidR="00410CDD" w:rsidRPr="00A22310">
        <w:rPr>
          <w:noProof/>
          <w:lang w:val="en-GB"/>
        </w:rPr>
        <w:t>)</w:t>
      </w:r>
      <w:r w:rsidR="00410CDD" w:rsidRPr="00A22310">
        <w:rPr>
          <w:lang w:val="en-GB"/>
        </w:rPr>
        <w:fldChar w:fldCharType="end"/>
      </w:r>
      <w:r w:rsidR="00815F4E" w:rsidRPr="00A22310">
        <w:rPr>
          <w:lang w:val="en-GB"/>
        </w:rPr>
        <w:t>. During the last couple of years, w</w:t>
      </w:r>
      <w:r w:rsidR="00DA24F4" w:rsidRPr="00A22310">
        <w:rPr>
          <w:lang w:val="en-GB"/>
        </w:rPr>
        <w:t xml:space="preserve">e have </w:t>
      </w:r>
      <w:r w:rsidRPr="00A22310">
        <w:rPr>
          <w:lang w:val="en-GB"/>
        </w:rPr>
        <w:t>gained</w:t>
      </w:r>
      <w:r w:rsidR="00DA24F4" w:rsidRPr="00A22310">
        <w:rPr>
          <w:lang w:val="en-GB"/>
        </w:rPr>
        <w:t xml:space="preserve"> a lot </w:t>
      </w:r>
      <w:r w:rsidR="005F5ABC" w:rsidRPr="00A22310">
        <w:rPr>
          <w:lang w:val="en-GB"/>
        </w:rPr>
        <w:t>of</w:t>
      </w:r>
      <w:r w:rsidR="00DA24F4" w:rsidRPr="00A22310">
        <w:rPr>
          <w:lang w:val="en-GB"/>
        </w:rPr>
        <w:t xml:space="preserve"> knowledge about this specific area, such as </w:t>
      </w:r>
      <w:r w:rsidRPr="00A22310">
        <w:rPr>
          <w:lang w:val="en-GB"/>
        </w:rPr>
        <w:t xml:space="preserve">that the person is challenged in terms of </w:t>
      </w:r>
      <w:r w:rsidR="005F5ABC" w:rsidRPr="00A22310">
        <w:rPr>
          <w:lang w:val="en-GB"/>
        </w:rPr>
        <w:t xml:space="preserve">to </w:t>
      </w:r>
      <w:r w:rsidRPr="00A22310">
        <w:rPr>
          <w:lang w:val="en-GB"/>
        </w:rPr>
        <w:t>m</w:t>
      </w:r>
      <w:r w:rsidR="005F5ABC" w:rsidRPr="00A22310">
        <w:rPr>
          <w:lang w:val="en-GB"/>
        </w:rPr>
        <w:t>ak</w:t>
      </w:r>
      <w:r w:rsidRPr="00A22310">
        <w:rPr>
          <w:lang w:val="en-GB"/>
        </w:rPr>
        <w:t>ing</w:t>
      </w:r>
      <w:r w:rsidR="005F5ABC" w:rsidRPr="00A22310">
        <w:rPr>
          <w:lang w:val="en-GB"/>
        </w:rPr>
        <w:t xml:space="preserve">, </w:t>
      </w:r>
      <w:r w:rsidRPr="00A22310">
        <w:rPr>
          <w:lang w:val="en-GB"/>
        </w:rPr>
        <w:t>maintaining</w:t>
      </w:r>
      <w:r w:rsidR="005F5ABC" w:rsidRPr="00A22310">
        <w:rPr>
          <w:lang w:val="en-GB"/>
        </w:rPr>
        <w:t xml:space="preserve"> and tolerat</w:t>
      </w:r>
      <w:r w:rsidRPr="00A22310">
        <w:rPr>
          <w:lang w:val="en-GB"/>
        </w:rPr>
        <w:t>ing</w:t>
      </w:r>
      <w:r w:rsidR="005F5ABC" w:rsidRPr="00A22310">
        <w:rPr>
          <w:lang w:val="en-GB"/>
        </w:rPr>
        <w:t xml:space="preserve"> eye contact, accept</w:t>
      </w:r>
      <w:r w:rsidRPr="00A22310">
        <w:rPr>
          <w:lang w:val="en-GB"/>
        </w:rPr>
        <w:t>ing</w:t>
      </w:r>
      <w:r w:rsidR="005F5ABC" w:rsidRPr="00A22310">
        <w:rPr>
          <w:lang w:val="en-GB"/>
        </w:rPr>
        <w:t xml:space="preserve"> physical contact, and integrat</w:t>
      </w:r>
      <w:r w:rsidRPr="00A22310">
        <w:rPr>
          <w:lang w:val="en-GB"/>
        </w:rPr>
        <w:t>ing the</w:t>
      </w:r>
      <w:r w:rsidR="005F5ABC" w:rsidRPr="00A22310">
        <w:rPr>
          <w:lang w:val="en-GB"/>
        </w:rPr>
        <w:t xml:space="preserve"> senses. </w:t>
      </w:r>
      <w:r w:rsidR="009A5166" w:rsidRPr="00A22310">
        <w:rPr>
          <w:lang w:val="en-GB"/>
        </w:rPr>
        <w:t>We may read that</w:t>
      </w:r>
      <w:r w:rsidR="005F5ABC" w:rsidRPr="00A22310">
        <w:rPr>
          <w:lang w:val="en-GB"/>
        </w:rPr>
        <w:t xml:space="preserve"> physical contact, like a hand on </w:t>
      </w:r>
      <w:r w:rsidR="009A5166" w:rsidRPr="00A22310">
        <w:rPr>
          <w:lang w:val="en-GB"/>
        </w:rPr>
        <w:t>the</w:t>
      </w:r>
      <w:r w:rsidR="005F5ABC" w:rsidRPr="00A22310">
        <w:rPr>
          <w:lang w:val="en-GB"/>
        </w:rPr>
        <w:t xml:space="preserve"> shoulder, </w:t>
      </w:r>
      <w:r w:rsidR="009A5166" w:rsidRPr="00A22310">
        <w:rPr>
          <w:lang w:val="en-GB"/>
        </w:rPr>
        <w:t>may</w:t>
      </w:r>
      <w:r w:rsidR="005F5ABC" w:rsidRPr="00A22310">
        <w:rPr>
          <w:lang w:val="en-GB"/>
        </w:rPr>
        <w:t xml:space="preserve"> </w:t>
      </w:r>
      <w:r w:rsidR="00A404AE" w:rsidRPr="00A22310">
        <w:rPr>
          <w:lang w:val="en-GB"/>
        </w:rPr>
        <w:t xml:space="preserve">block the ability to listen </w:t>
      </w:r>
      <w:r w:rsidR="00410CDD" w:rsidRPr="00A22310">
        <w:rPr>
          <w:lang w:val="en-GB"/>
        </w:rPr>
        <w:fldChar w:fldCharType="begin"/>
      </w:r>
      <w:r w:rsidR="00410CDD" w:rsidRPr="00A22310">
        <w:rPr>
          <w:lang w:val="en-GB"/>
        </w:rPr>
        <w:instrText xml:space="preserve"> ADDIN EN.CITE &lt;EndNote&gt;&lt;Cite&gt;&lt;Author&gt;Bogdashina&lt;/Author&gt;&lt;Year&gt;2016&lt;/Year&gt;&lt;RecNum&gt;793&lt;/RecNum&gt;&lt;DisplayText&gt;(Bogdashina 2016)&lt;/DisplayText&gt;&lt;record&gt;&lt;rec-number&gt;793&lt;/rec-number&gt;&lt;foreign-keys&gt;&lt;key app="EN" db-id="ep2wv0asqrzvsjefpsuvxezy2xdxvpawvaxz" timestamp="1558121135"&gt;793&lt;/key&gt;&lt;/foreign-keys&gt;&lt;ref-type name="Book"&gt;6&lt;/ref-type&gt;&lt;contributors&gt;&lt;authors&gt;&lt;author&gt;Bogdashina, Olʹga&lt;/author&gt;&lt;/authors&gt;&lt;/contributors&gt;&lt;titles&gt;&lt;title&gt;Sensory perceptual issues in autism and asperger syndrome : different sensory experiences - different perceptual worlds&lt;/title&gt;&lt;/titles&gt;&lt;pages&gt;288 pages, illustrations&lt;/pages&gt;&lt;edition&gt;Second edition&lt;/edition&gt;&lt;keywords&gt;&lt;keyword&gt;autisme&lt;/keyword&gt;&lt;keyword&gt;asperger&lt;/keyword&gt;&lt;keyword&gt;sansning&lt;/keyword&gt;&lt;keyword&gt;sanseoplevelser&lt;/keyword&gt;&lt;keyword&gt;sanseerfaring&lt;/keyword&gt;&lt;keyword&gt;sanseapparatet&lt;/keyword&gt;&lt;keyword&gt;perception&lt;/keyword&gt;&lt;keyword&gt;kognitiv stil&lt;/keyword&gt;&lt;keyword&gt;behandling&lt;/keyword&gt;&lt;keyword&gt;terapi&lt;/keyword&gt;&lt;keyword&gt;klinisk psykologi&lt;/keyword&gt;&lt;keyword&gt;psykiatri&lt;/keyword&gt;&lt;keyword&gt;Autism&lt;/keyword&gt;&lt;keyword&gt;Senses and sensation&lt;/keyword&gt;&lt;/keywords&gt;&lt;dates&gt;&lt;year&gt;2016&lt;/year&gt;&lt;/dates&gt;&lt;pub-location&gt;London&amp;#xD;Philadelphia&lt;/pub-location&gt;&lt;publisher&gt;Jessica Kingsley Publishers&lt;/publisher&gt;&lt;isbn&gt;9781849056731&lt;/isbn&gt;&lt;call-num&gt;62.645&lt;/call-num&gt;&lt;urls&gt;&lt;/urls&gt;&lt;/record&gt;&lt;/Cite&gt;&lt;/EndNote&gt;</w:instrText>
      </w:r>
      <w:r w:rsidR="00410CDD" w:rsidRPr="00A22310">
        <w:rPr>
          <w:lang w:val="en-GB"/>
        </w:rPr>
        <w:fldChar w:fldCharType="separate"/>
      </w:r>
      <w:r w:rsidR="00410CDD" w:rsidRPr="00A22310">
        <w:rPr>
          <w:noProof/>
          <w:lang w:val="en-GB"/>
        </w:rPr>
        <w:t>(</w:t>
      </w:r>
      <w:hyperlink w:anchor="_ENREF_9" w:tooltip="Bogdashina, 2016 #793" w:history="1">
        <w:r w:rsidR="00812503" w:rsidRPr="00A22310">
          <w:rPr>
            <w:noProof/>
            <w:lang w:val="en-GB"/>
          </w:rPr>
          <w:t>Bogdashina 2016</w:t>
        </w:r>
      </w:hyperlink>
      <w:r w:rsidR="00410CDD" w:rsidRPr="00A22310">
        <w:rPr>
          <w:noProof/>
          <w:lang w:val="en-GB"/>
        </w:rPr>
        <w:t>)</w:t>
      </w:r>
      <w:r w:rsidR="00410CDD" w:rsidRPr="00A22310">
        <w:rPr>
          <w:lang w:val="en-GB"/>
        </w:rPr>
        <w:fldChar w:fldCharType="end"/>
      </w:r>
      <w:r w:rsidR="00815F4E" w:rsidRPr="00A22310">
        <w:rPr>
          <w:lang w:val="en-GB"/>
        </w:rPr>
        <w:t>.</w:t>
      </w:r>
      <w:r w:rsidR="00410CDD" w:rsidRPr="00A22310">
        <w:rPr>
          <w:lang w:val="en-GB"/>
        </w:rPr>
        <w:t xml:space="preserve"> </w:t>
      </w:r>
      <w:r w:rsidR="00815F4E" w:rsidRPr="00A22310">
        <w:rPr>
          <w:lang w:val="en-GB"/>
        </w:rPr>
        <w:t xml:space="preserve">Just being </w:t>
      </w:r>
      <w:r w:rsidR="005F5ABC" w:rsidRPr="00A22310">
        <w:rPr>
          <w:lang w:val="en-GB"/>
        </w:rPr>
        <w:t xml:space="preserve">asked to listen </w:t>
      </w:r>
      <w:r w:rsidR="00A404AE" w:rsidRPr="00A22310">
        <w:rPr>
          <w:lang w:val="en-GB"/>
        </w:rPr>
        <w:t xml:space="preserve">can </w:t>
      </w:r>
      <w:r w:rsidR="005F5ABC" w:rsidRPr="00A22310">
        <w:rPr>
          <w:lang w:val="en-GB"/>
        </w:rPr>
        <w:t>lead</w:t>
      </w:r>
      <w:r w:rsidR="00410CDD" w:rsidRPr="00A22310">
        <w:rPr>
          <w:lang w:val="en-GB"/>
        </w:rPr>
        <w:t xml:space="preserve"> to avoid</w:t>
      </w:r>
      <w:r w:rsidR="00A173A8" w:rsidRPr="00A22310">
        <w:rPr>
          <w:lang w:val="en-GB"/>
        </w:rPr>
        <w:t>ing</w:t>
      </w:r>
      <w:r w:rsidR="00410CDD" w:rsidRPr="00A22310">
        <w:rPr>
          <w:lang w:val="en-GB"/>
        </w:rPr>
        <w:t xml:space="preserve"> eye contact, disturb</w:t>
      </w:r>
      <w:r w:rsidR="00A173A8" w:rsidRPr="00A22310">
        <w:rPr>
          <w:lang w:val="en-GB"/>
        </w:rPr>
        <w:t>ed</w:t>
      </w:r>
      <w:r w:rsidR="00410CDD" w:rsidRPr="00A22310">
        <w:rPr>
          <w:lang w:val="en-GB"/>
        </w:rPr>
        <w:t xml:space="preserve"> concentration</w:t>
      </w:r>
      <w:r w:rsidR="00A173A8" w:rsidRPr="00A22310">
        <w:rPr>
          <w:lang w:val="en-GB"/>
        </w:rPr>
        <w:t xml:space="preserve"> or just </w:t>
      </w:r>
      <w:r w:rsidR="00410CDD" w:rsidRPr="00A22310">
        <w:rPr>
          <w:lang w:val="en-GB"/>
        </w:rPr>
        <w:t>feel</w:t>
      </w:r>
      <w:r w:rsidR="009A5166" w:rsidRPr="00A22310">
        <w:rPr>
          <w:lang w:val="en-GB"/>
        </w:rPr>
        <w:t>ing</w:t>
      </w:r>
      <w:r w:rsidR="00410CDD" w:rsidRPr="00A22310">
        <w:rPr>
          <w:lang w:val="en-GB"/>
        </w:rPr>
        <w:t xml:space="preserve"> unpleasant.</w:t>
      </w:r>
      <w:r w:rsidR="00F2293F" w:rsidRPr="00A22310">
        <w:rPr>
          <w:noProof/>
          <w:lang w:val="en-GB"/>
        </w:rPr>
        <w:t xml:space="preserve"> (</w:t>
      </w:r>
      <w:hyperlink w:anchor="_ENREF_18" w:tooltip="Higashida, 2013 #898" w:history="1">
        <w:r w:rsidR="00F2293F" w:rsidRPr="00A22310">
          <w:rPr>
            <w:noProof/>
            <w:lang w:val="en-GB"/>
          </w:rPr>
          <w:t>Higashida 2013</w:t>
        </w:r>
      </w:hyperlink>
      <w:r w:rsidR="00F2293F" w:rsidRPr="00A22310">
        <w:rPr>
          <w:noProof/>
          <w:lang w:val="en-GB"/>
        </w:rPr>
        <w:t>)</w:t>
      </w:r>
    </w:p>
    <w:p w14:paraId="1A276B38" w14:textId="77777777" w:rsidR="00EE3A9B" w:rsidRPr="00A22310" w:rsidRDefault="00EE3A9B" w:rsidP="00DA24F4">
      <w:pPr>
        <w:rPr>
          <w:lang w:val="en-GB"/>
        </w:rPr>
      </w:pPr>
    </w:p>
    <w:p w14:paraId="4B518FEA" w14:textId="3E6420B9" w:rsidR="005F5ABC" w:rsidRPr="00A22310" w:rsidRDefault="005F5ABC" w:rsidP="00DA24F4">
      <w:pPr>
        <w:rPr>
          <w:lang w:val="en-GB"/>
        </w:rPr>
      </w:pPr>
      <w:r w:rsidRPr="00A22310">
        <w:rPr>
          <w:lang w:val="en-GB"/>
        </w:rPr>
        <w:t xml:space="preserve">Sitting </w:t>
      </w:r>
      <w:r w:rsidR="00A404AE" w:rsidRPr="00A22310">
        <w:rPr>
          <w:lang w:val="en-GB"/>
        </w:rPr>
        <w:t>beside</w:t>
      </w:r>
      <w:r w:rsidRPr="00A22310">
        <w:rPr>
          <w:lang w:val="en-GB"/>
        </w:rPr>
        <w:t xml:space="preserve"> each other in the </w:t>
      </w:r>
      <w:r w:rsidR="000A2639" w:rsidRPr="00A22310">
        <w:rPr>
          <w:lang w:val="en-GB"/>
        </w:rPr>
        <w:t>Talking Mat</w:t>
      </w:r>
      <w:r w:rsidRPr="00A22310">
        <w:rPr>
          <w:lang w:val="en-GB"/>
        </w:rPr>
        <w:t xml:space="preserve"> interview, the informant </w:t>
      </w:r>
      <w:r w:rsidR="00A404AE" w:rsidRPr="00A22310">
        <w:rPr>
          <w:lang w:val="en-GB"/>
        </w:rPr>
        <w:t xml:space="preserve">is given </w:t>
      </w:r>
      <w:r w:rsidRPr="00A22310">
        <w:rPr>
          <w:lang w:val="en-GB"/>
        </w:rPr>
        <w:t xml:space="preserve">space to concentrate </w:t>
      </w:r>
      <w:r w:rsidR="00A173A8" w:rsidRPr="00A22310">
        <w:rPr>
          <w:lang w:val="en-GB"/>
        </w:rPr>
        <w:t>on</w:t>
      </w:r>
      <w:r w:rsidRPr="00A22310">
        <w:rPr>
          <w:lang w:val="en-GB"/>
        </w:rPr>
        <w:t xml:space="preserve"> symbols, </w:t>
      </w:r>
      <w:r w:rsidR="009A5166" w:rsidRPr="00A22310">
        <w:rPr>
          <w:lang w:val="en-GB"/>
        </w:rPr>
        <w:t>now</w:t>
      </w:r>
      <w:r w:rsidRPr="00A22310">
        <w:rPr>
          <w:lang w:val="en-GB"/>
        </w:rPr>
        <w:t xml:space="preserve"> talking, </w:t>
      </w:r>
      <w:r w:rsidR="009A5166" w:rsidRPr="00A22310">
        <w:rPr>
          <w:lang w:val="en-GB"/>
        </w:rPr>
        <w:t>now</w:t>
      </w:r>
      <w:r w:rsidRPr="00A22310">
        <w:rPr>
          <w:lang w:val="en-GB"/>
        </w:rPr>
        <w:t xml:space="preserve"> listening, and </w:t>
      </w:r>
      <w:r w:rsidR="00A173A8" w:rsidRPr="00A22310">
        <w:rPr>
          <w:lang w:val="en-GB"/>
        </w:rPr>
        <w:t xml:space="preserve">then </w:t>
      </w:r>
      <w:r w:rsidRPr="00A22310">
        <w:rPr>
          <w:lang w:val="en-GB"/>
        </w:rPr>
        <w:t xml:space="preserve">back to </w:t>
      </w:r>
      <w:r w:rsidR="00A404AE" w:rsidRPr="00A22310">
        <w:rPr>
          <w:lang w:val="en-GB"/>
        </w:rPr>
        <w:t>symbols</w:t>
      </w:r>
      <w:r w:rsidRPr="00A22310">
        <w:rPr>
          <w:lang w:val="en-GB"/>
        </w:rPr>
        <w:t>. Mono</w:t>
      </w:r>
      <w:r w:rsidR="00A404AE" w:rsidRPr="00A22310">
        <w:rPr>
          <w:lang w:val="en-GB"/>
        </w:rPr>
        <w:t>-</w:t>
      </w:r>
      <w:r w:rsidRPr="00A22310">
        <w:rPr>
          <w:lang w:val="en-GB"/>
        </w:rPr>
        <w:t xml:space="preserve">modality is </w:t>
      </w:r>
      <w:r w:rsidR="009A5166" w:rsidRPr="00A22310">
        <w:rPr>
          <w:lang w:val="en-GB"/>
        </w:rPr>
        <w:t>t</w:t>
      </w:r>
      <w:r w:rsidRPr="00A22310">
        <w:rPr>
          <w:lang w:val="en-GB"/>
        </w:rPr>
        <w:t xml:space="preserve">here </w:t>
      </w:r>
      <w:r w:rsidR="00A173A8" w:rsidRPr="00A22310">
        <w:rPr>
          <w:lang w:val="en-GB"/>
        </w:rPr>
        <w:t>as</w:t>
      </w:r>
      <w:r w:rsidRPr="00A22310">
        <w:rPr>
          <w:lang w:val="en-GB"/>
        </w:rPr>
        <w:t xml:space="preserve"> a </w:t>
      </w:r>
      <w:r w:rsidR="00A404AE" w:rsidRPr="00A22310">
        <w:rPr>
          <w:lang w:val="en-GB"/>
        </w:rPr>
        <w:t xml:space="preserve">possibility, which makes </w:t>
      </w:r>
      <w:r w:rsidR="00A173A8" w:rsidRPr="00A22310">
        <w:rPr>
          <w:lang w:val="en-GB"/>
        </w:rPr>
        <w:t xml:space="preserve">the </w:t>
      </w:r>
      <w:r w:rsidR="00A404AE" w:rsidRPr="00A22310">
        <w:rPr>
          <w:lang w:val="en-GB"/>
        </w:rPr>
        <w:t>conversation</w:t>
      </w:r>
      <w:r w:rsidRPr="00A22310">
        <w:rPr>
          <w:lang w:val="en-GB"/>
        </w:rPr>
        <w:t xml:space="preserve"> </w:t>
      </w:r>
      <w:r w:rsidR="00A404AE" w:rsidRPr="00A22310">
        <w:rPr>
          <w:lang w:val="en-GB"/>
        </w:rPr>
        <w:t>easier</w:t>
      </w:r>
      <w:r w:rsidR="00410CDD" w:rsidRPr="00A22310">
        <w:rPr>
          <w:lang w:val="en-GB"/>
        </w:rPr>
        <w:t xml:space="preserve">, not only for people </w:t>
      </w:r>
      <w:r w:rsidR="00A173A8" w:rsidRPr="00A22310">
        <w:rPr>
          <w:lang w:val="en-GB"/>
        </w:rPr>
        <w:t>on</w:t>
      </w:r>
      <w:r w:rsidR="00410CDD" w:rsidRPr="00A22310">
        <w:rPr>
          <w:lang w:val="en-GB"/>
        </w:rPr>
        <w:t xml:space="preserve"> the Autism </w:t>
      </w:r>
      <w:r w:rsidR="00A173A8" w:rsidRPr="00A22310">
        <w:rPr>
          <w:lang w:val="en-GB"/>
        </w:rPr>
        <w:t>S</w:t>
      </w:r>
      <w:r w:rsidR="00410CDD" w:rsidRPr="00A22310">
        <w:rPr>
          <w:lang w:val="en-GB"/>
        </w:rPr>
        <w:t>pect</w:t>
      </w:r>
      <w:r w:rsidR="00A173A8" w:rsidRPr="00A22310">
        <w:rPr>
          <w:lang w:val="en-GB"/>
        </w:rPr>
        <w:t>rum</w:t>
      </w:r>
      <w:r w:rsidR="00410CDD" w:rsidRPr="00A22310">
        <w:rPr>
          <w:lang w:val="en-GB"/>
        </w:rPr>
        <w:t xml:space="preserve">, but </w:t>
      </w:r>
      <w:r w:rsidR="00A173A8" w:rsidRPr="00A22310">
        <w:rPr>
          <w:lang w:val="en-GB"/>
        </w:rPr>
        <w:t xml:space="preserve">for </w:t>
      </w:r>
      <w:r w:rsidR="00410CDD" w:rsidRPr="00A22310">
        <w:rPr>
          <w:lang w:val="en-GB"/>
        </w:rPr>
        <w:t xml:space="preserve">everybody who has </w:t>
      </w:r>
      <w:r w:rsidR="009A5166" w:rsidRPr="00A22310">
        <w:rPr>
          <w:lang w:val="en-GB"/>
        </w:rPr>
        <w:t xml:space="preserve">any difficulty </w:t>
      </w:r>
      <w:r w:rsidR="00410CDD" w:rsidRPr="00A22310">
        <w:rPr>
          <w:lang w:val="en-GB"/>
        </w:rPr>
        <w:t>with direct eye contact.</w:t>
      </w:r>
      <w:r w:rsidR="00B93FEF" w:rsidRPr="00A22310">
        <w:rPr>
          <w:lang w:val="en-GB"/>
        </w:rPr>
        <w:t xml:space="preserve"> Some people also </w:t>
      </w:r>
      <w:r w:rsidR="001A1246" w:rsidRPr="00A22310">
        <w:rPr>
          <w:lang w:val="en-GB"/>
        </w:rPr>
        <w:t>benefit from</w:t>
      </w:r>
      <w:r w:rsidR="00F8072E" w:rsidRPr="00A22310">
        <w:rPr>
          <w:lang w:val="en-GB"/>
        </w:rPr>
        <w:t xml:space="preserve"> </w:t>
      </w:r>
      <w:r w:rsidR="009A5166" w:rsidRPr="00A22310">
        <w:rPr>
          <w:lang w:val="en-GB"/>
        </w:rPr>
        <w:t xml:space="preserve">using </w:t>
      </w:r>
      <w:r w:rsidR="00F8072E" w:rsidRPr="00A22310">
        <w:rPr>
          <w:lang w:val="en-GB"/>
        </w:rPr>
        <w:t>Talking Mats as a</w:t>
      </w:r>
      <w:r w:rsidR="001A1246" w:rsidRPr="00A22310">
        <w:rPr>
          <w:lang w:val="en-GB"/>
        </w:rPr>
        <w:t xml:space="preserve"> multi</w:t>
      </w:r>
      <w:r w:rsidR="009A5166" w:rsidRPr="00A22310">
        <w:rPr>
          <w:lang w:val="en-GB"/>
        </w:rPr>
        <w:t>-</w:t>
      </w:r>
      <w:r w:rsidR="001A1246" w:rsidRPr="00A22310">
        <w:rPr>
          <w:lang w:val="en-GB"/>
        </w:rPr>
        <w:t xml:space="preserve">modal </w:t>
      </w:r>
      <w:r w:rsidR="00F8072E" w:rsidRPr="00A22310">
        <w:rPr>
          <w:lang w:val="en-GB"/>
        </w:rPr>
        <w:t>approach</w:t>
      </w:r>
      <w:r w:rsidR="009A5166" w:rsidRPr="00A22310">
        <w:rPr>
          <w:lang w:val="en-GB"/>
        </w:rPr>
        <w:t>.</w:t>
      </w:r>
    </w:p>
    <w:p w14:paraId="164E671F" w14:textId="26F97547" w:rsidR="00DA0D11" w:rsidRPr="00A22310" w:rsidRDefault="00DA0D11" w:rsidP="00DA24F4">
      <w:pPr>
        <w:rPr>
          <w:lang w:val="en-GB"/>
        </w:rPr>
      </w:pPr>
    </w:p>
    <w:p w14:paraId="03E7614B" w14:textId="77777777" w:rsidR="00EC265A" w:rsidRPr="00EC265A" w:rsidRDefault="00086D49" w:rsidP="00FD1617">
      <w:pPr>
        <w:pStyle w:val="EndNoteBibliography"/>
        <w:rPr>
          <w:sz w:val="16"/>
          <w:szCs w:val="18"/>
          <w:u w:val="single"/>
          <w:lang w:val="en-GB"/>
        </w:rPr>
      </w:pPr>
      <w:r w:rsidRPr="00FD1617">
        <w:rPr>
          <w:sz w:val="16"/>
          <w:szCs w:val="18"/>
          <w:lang w:val="en-GB"/>
        </w:rPr>
        <w:t xml:space="preserve">Bogdashina, O. </w:t>
      </w:r>
      <w:r w:rsidR="009A5166" w:rsidRPr="00FD1617">
        <w:rPr>
          <w:sz w:val="16"/>
          <w:szCs w:val="18"/>
          <w:lang w:val="en-GB"/>
        </w:rPr>
        <w:t>G</w:t>
      </w:r>
      <w:r w:rsidRPr="00FD1617">
        <w:rPr>
          <w:sz w:val="16"/>
          <w:szCs w:val="18"/>
          <w:lang w:val="en-GB"/>
        </w:rPr>
        <w:t xml:space="preserve">. (2016). </w:t>
      </w:r>
      <w:r w:rsidRPr="00EC265A">
        <w:rPr>
          <w:sz w:val="16"/>
          <w:szCs w:val="18"/>
          <w:u w:val="single"/>
          <w:lang w:val="en-GB"/>
        </w:rPr>
        <w:t xml:space="preserve">Sensory perceptual issues in autism and </w:t>
      </w:r>
      <w:r w:rsidR="009A5166" w:rsidRPr="00EC265A">
        <w:rPr>
          <w:sz w:val="16"/>
          <w:szCs w:val="18"/>
          <w:u w:val="single"/>
          <w:lang w:val="en-GB"/>
        </w:rPr>
        <w:t>Asperger</w:t>
      </w:r>
      <w:r w:rsidRPr="00EC265A">
        <w:rPr>
          <w:sz w:val="16"/>
          <w:szCs w:val="18"/>
          <w:u w:val="single"/>
          <w:lang w:val="en-GB"/>
        </w:rPr>
        <w:t xml:space="preserve"> syndrome : different sensory </w:t>
      </w:r>
    </w:p>
    <w:p w14:paraId="4B14E54E" w14:textId="6E313785" w:rsidR="00DA0D11" w:rsidRDefault="00086D49" w:rsidP="00FD1617">
      <w:pPr>
        <w:pStyle w:val="EndNoteBibliography"/>
        <w:rPr>
          <w:sz w:val="16"/>
          <w:szCs w:val="18"/>
          <w:lang w:val="en-GB"/>
        </w:rPr>
      </w:pPr>
      <w:r w:rsidRPr="00EC265A">
        <w:rPr>
          <w:sz w:val="16"/>
          <w:szCs w:val="18"/>
          <w:u w:val="single"/>
          <w:lang w:val="en-GB"/>
        </w:rPr>
        <w:t>experiences - different perceptual worlds</w:t>
      </w:r>
      <w:r w:rsidRPr="00FD1617">
        <w:rPr>
          <w:sz w:val="16"/>
          <w:szCs w:val="18"/>
          <w:lang w:val="en-GB"/>
        </w:rPr>
        <w:t xml:space="preserve"> (Second edition ed.). London  Philadelphia: Jessica Kingsley Publishers.</w:t>
      </w:r>
    </w:p>
    <w:p w14:paraId="712BEDF0" w14:textId="77777777" w:rsidR="00EC265A" w:rsidRPr="00FD1617" w:rsidRDefault="00EC265A" w:rsidP="00FD1617">
      <w:pPr>
        <w:pStyle w:val="EndNoteBibliography"/>
        <w:rPr>
          <w:sz w:val="16"/>
          <w:szCs w:val="18"/>
          <w:lang w:val="en-GB"/>
        </w:rPr>
      </w:pPr>
    </w:p>
    <w:p w14:paraId="54ADA08A" w14:textId="32E2BF3D" w:rsidR="00207DDE" w:rsidRPr="00FD1617" w:rsidRDefault="00461E47" w:rsidP="00FD1617">
      <w:pPr>
        <w:pStyle w:val="EndNoteBibliography"/>
        <w:rPr>
          <w:sz w:val="16"/>
          <w:szCs w:val="18"/>
          <w:lang w:val="en-GB"/>
        </w:rPr>
      </w:pPr>
      <w:r w:rsidRPr="00FD1617">
        <w:rPr>
          <w:sz w:val="16"/>
          <w:szCs w:val="18"/>
          <w:lang w:val="en-GB"/>
        </w:rPr>
        <w:t xml:space="preserve">Higashida, N. (2013). </w:t>
      </w:r>
      <w:r w:rsidRPr="00EC265A">
        <w:rPr>
          <w:sz w:val="16"/>
          <w:szCs w:val="18"/>
          <w:u w:val="single"/>
          <w:lang w:val="en-GB"/>
        </w:rPr>
        <w:t>The reason I jump</w:t>
      </w:r>
      <w:r w:rsidRPr="00FD1617">
        <w:rPr>
          <w:sz w:val="16"/>
          <w:szCs w:val="18"/>
          <w:lang w:val="en-GB"/>
        </w:rPr>
        <w:t>. New York: Random House.</w:t>
      </w:r>
    </w:p>
    <w:p w14:paraId="3FCF56CF" w14:textId="76C2FF09" w:rsidR="00FF2071" w:rsidRPr="00FD1617" w:rsidRDefault="00FF2071" w:rsidP="00FD1617">
      <w:pPr>
        <w:pStyle w:val="EndNoteBibliography"/>
        <w:rPr>
          <w:sz w:val="16"/>
          <w:szCs w:val="18"/>
          <w:lang w:val="en-GB"/>
        </w:rPr>
      </w:pPr>
    </w:p>
    <w:p w14:paraId="18CDFA78" w14:textId="77777777" w:rsidR="00FF2071" w:rsidRPr="00FD1617" w:rsidRDefault="00FF2071" w:rsidP="00FF2071">
      <w:pPr>
        <w:pStyle w:val="EndNoteBibliography"/>
        <w:rPr>
          <w:sz w:val="16"/>
          <w:szCs w:val="18"/>
          <w:lang w:val="en-GB"/>
        </w:rPr>
      </w:pPr>
      <w:r w:rsidRPr="00FD1617">
        <w:rPr>
          <w:sz w:val="16"/>
          <w:szCs w:val="18"/>
          <w:lang w:val="en-GB"/>
        </w:rPr>
        <w:t xml:space="preserve">Joseph, L., et al. (2015). </w:t>
      </w:r>
      <w:r w:rsidRPr="00EC265A">
        <w:rPr>
          <w:sz w:val="16"/>
          <w:szCs w:val="18"/>
          <w:u w:val="single"/>
          <w:lang w:val="en-GB"/>
        </w:rPr>
        <w:t>Autism spectrum disorder</w:t>
      </w:r>
      <w:r w:rsidRPr="00FD1617">
        <w:rPr>
          <w:sz w:val="16"/>
          <w:szCs w:val="18"/>
          <w:lang w:val="en-GB"/>
        </w:rPr>
        <w:t>. Boston, Mass., Hogrefe.</w:t>
      </w:r>
    </w:p>
    <w:p w14:paraId="31BEF2A8" w14:textId="77777777" w:rsidR="00FF2071" w:rsidRPr="00FD1617" w:rsidRDefault="00FF2071" w:rsidP="00FD1617">
      <w:pPr>
        <w:pStyle w:val="EndNoteBibliography"/>
        <w:rPr>
          <w:sz w:val="16"/>
          <w:szCs w:val="18"/>
          <w:lang w:val="en-GB"/>
        </w:rPr>
      </w:pPr>
    </w:p>
    <w:p w14:paraId="130ADD40" w14:textId="77777777" w:rsidR="005F5ABC" w:rsidRPr="00FD1617" w:rsidRDefault="005F5ABC" w:rsidP="00FD1617">
      <w:pPr>
        <w:pStyle w:val="EndNoteBibliography"/>
        <w:rPr>
          <w:sz w:val="16"/>
          <w:szCs w:val="18"/>
          <w:lang w:val="en-GB"/>
        </w:rPr>
      </w:pPr>
    </w:p>
    <w:p w14:paraId="560F00E8" w14:textId="6D230A96" w:rsidR="00A404AE" w:rsidRPr="00A22310" w:rsidRDefault="00410CDD" w:rsidP="00C87CED">
      <w:pPr>
        <w:pStyle w:val="Overskrift1"/>
        <w:rPr>
          <w:lang w:val="en-GB"/>
        </w:rPr>
      </w:pPr>
      <w:bookmarkStart w:id="14" w:name="_Toc44620112"/>
      <w:r w:rsidRPr="00A22310">
        <w:rPr>
          <w:lang w:val="en-GB"/>
        </w:rPr>
        <w:t>Expressive and</w:t>
      </w:r>
      <w:r w:rsidR="00A404AE" w:rsidRPr="00A22310">
        <w:rPr>
          <w:lang w:val="en-GB"/>
        </w:rPr>
        <w:t xml:space="preserve"> </w:t>
      </w:r>
      <w:r w:rsidR="009A5166" w:rsidRPr="00A22310">
        <w:rPr>
          <w:lang w:val="en-GB"/>
        </w:rPr>
        <w:t>r</w:t>
      </w:r>
      <w:r w:rsidR="00A404AE" w:rsidRPr="00A22310">
        <w:rPr>
          <w:lang w:val="en-GB"/>
        </w:rPr>
        <w:t xml:space="preserve">eceptive </w:t>
      </w:r>
      <w:r w:rsidR="009A5166" w:rsidRPr="00A22310">
        <w:rPr>
          <w:lang w:val="en-GB"/>
        </w:rPr>
        <w:t>l</w:t>
      </w:r>
      <w:r w:rsidR="00A404AE" w:rsidRPr="00A22310">
        <w:rPr>
          <w:lang w:val="en-GB"/>
        </w:rPr>
        <w:t>anguage</w:t>
      </w:r>
      <w:bookmarkEnd w:id="14"/>
    </w:p>
    <w:p w14:paraId="00AD02B9" w14:textId="77777777" w:rsidR="00A173A8" w:rsidRPr="00A22310" w:rsidRDefault="00A173A8" w:rsidP="00A173A8">
      <w:pPr>
        <w:rPr>
          <w:lang w:val="en-GB"/>
        </w:rPr>
      </w:pPr>
    </w:p>
    <w:p w14:paraId="18A29BA6" w14:textId="219BFC96" w:rsidR="00A404AE" w:rsidRPr="00A22310" w:rsidRDefault="00816A60" w:rsidP="00A404AE">
      <w:pPr>
        <w:rPr>
          <w:lang w:val="en-GB"/>
        </w:rPr>
      </w:pPr>
      <w:r>
        <w:rPr>
          <w:lang w:val="en-GB"/>
        </w:rPr>
        <w:t>I</w:t>
      </w:r>
      <w:r w:rsidR="00A404AE" w:rsidRPr="00A22310">
        <w:rPr>
          <w:lang w:val="en-GB"/>
        </w:rPr>
        <w:t>nformant</w:t>
      </w:r>
      <w:r>
        <w:rPr>
          <w:lang w:val="en-GB"/>
        </w:rPr>
        <w:t>s</w:t>
      </w:r>
      <w:r w:rsidR="00CC6E91" w:rsidRPr="00A22310">
        <w:rPr>
          <w:lang w:val="en-GB"/>
        </w:rPr>
        <w:t xml:space="preserve"> </w:t>
      </w:r>
      <w:r w:rsidR="009A5166" w:rsidRPr="00A22310">
        <w:rPr>
          <w:lang w:val="en-GB"/>
        </w:rPr>
        <w:t>might</w:t>
      </w:r>
      <w:r w:rsidR="00CC6E91" w:rsidRPr="00A22310">
        <w:rPr>
          <w:lang w:val="en-GB"/>
        </w:rPr>
        <w:t xml:space="preserve"> have</w:t>
      </w:r>
      <w:r w:rsidR="00A404AE" w:rsidRPr="00A22310">
        <w:rPr>
          <w:lang w:val="en-GB"/>
        </w:rPr>
        <w:t xml:space="preserve"> some level of </w:t>
      </w:r>
      <w:r w:rsidR="007E371A" w:rsidRPr="00A22310">
        <w:rPr>
          <w:lang w:val="en-GB"/>
        </w:rPr>
        <w:t xml:space="preserve">communication </w:t>
      </w:r>
      <w:r w:rsidR="00354CCB" w:rsidRPr="00A22310">
        <w:rPr>
          <w:lang w:val="en-GB"/>
        </w:rPr>
        <w:t>impairment</w:t>
      </w:r>
      <w:r w:rsidR="00A404AE" w:rsidRPr="00A22310">
        <w:rPr>
          <w:lang w:val="en-GB"/>
        </w:rPr>
        <w:t xml:space="preserve"> – </w:t>
      </w:r>
      <w:r w:rsidR="00A173A8" w:rsidRPr="00A22310">
        <w:rPr>
          <w:lang w:val="en-GB"/>
        </w:rPr>
        <w:t xml:space="preserve">not </w:t>
      </w:r>
      <w:r w:rsidR="00A404AE" w:rsidRPr="00A22310">
        <w:rPr>
          <w:lang w:val="en-GB"/>
        </w:rPr>
        <w:t xml:space="preserve">being able to express </w:t>
      </w:r>
      <w:r>
        <w:rPr>
          <w:lang w:val="en-GB"/>
        </w:rPr>
        <w:t>themselves</w:t>
      </w:r>
      <w:r w:rsidR="00A404AE" w:rsidRPr="00A22310">
        <w:rPr>
          <w:lang w:val="en-GB"/>
        </w:rPr>
        <w:t xml:space="preserve">, a </w:t>
      </w:r>
      <w:r w:rsidR="00A173A8" w:rsidRPr="00A22310">
        <w:rPr>
          <w:lang w:val="en-GB"/>
        </w:rPr>
        <w:t xml:space="preserve">limited </w:t>
      </w:r>
      <w:r w:rsidR="00A404AE" w:rsidRPr="00A22310">
        <w:rPr>
          <w:lang w:val="en-GB"/>
        </w:rPr>
        <w:t>vocabulary</w:t>
      </w:r>
      <w:r w:rsidR="009A5166" w:rsidRPr="00A22310">
        <w:rPr>
          <w:lang w:val="en-GB"/>
        </w:rPr>
        <w:t>,</w:t>
      </w:r>
      <w:r w:rsidR="00A404AE" w:rsidRPr="00A22310">
        <w:rPr>
          <w:lang w:val="en-GB"/>
        </w:rPr>
        <w:t xml:space="preserve"> or hav</w:t>
      </w:r>
      <w:r w:rsidR="009A5166" w:rsidRPr="00A22310">
        <w:rPr>
          <w:lang w:val="en-GB"/>
        </w:rPr>
        <w:t>ing</w:t>
      </w:r>
      <w:r w:rsidR="00A404AE" w:rsidRPr="00A22310">
        <w:rPr>
          <w:lang w:val="en-GB"/>
        </w:rPr>
        <w:t xml:space="preserve"> difficulties understand</w:t>
      </w:r>
      <w:r w:rsidR="00A173A8" w:rsidRPr="00A22310">
        <w:rPr>
          <w:lang w:val="en-GB"/>
        </w:rPr>
        <w:t>ing</w:t>
      </w:r>
      <w:r w:rsidR="00A404AE" w:rsidRPr="00A22310">
        <w:rPr>
          <w:lang w:val="en-GB"/>
        </w:rPr>
        <w:t xml:space="preserve"> words, </w:t>
      </w:r>
      <w:r w:rsidR="009A5166" w:rsidRPr="00A22310">
        <w:rPr>
          <w:lang w:val="en-GB"/>
        </w:rPr>
        <w:t>and perhaps a shallow</w:t>
      </w:r>
      <w:r w:rsidR="00A404AE" w:rsidRPr="00A22310">
        <w:rPr>
          <w:lang w:val="en-GB"/>
        </w:rPr>
        <w:t xml:space="preserve"> working memory that </w:t>
      </w:r>
      <w:r w:rsidR="00A173A8" w:rsidRPr="00A22310">
        <w:rPr>
          <w:lang w:val="en-GB"/>
        </w:rPr>
        <w:t>enables</w:t>
      </w:r>
      <w:r w:rsidR="00A404AE" w:rsidRPr="00A22310">
        <w:rPr>
          <w:lang w:val="en-GB"/>
        </w:rPr>
        <w:t xml:space="preserve"> </w:t>
      </w:r>
      <w:r>
        <w:rPr>
          <w:lang w:val="en-GB"/>
        </w:rPr>
        <w:t>they</w:t>
      </w:r>
      <w:r w:rsidR="00A404AE" w:rsidRPr="00A22310">
        <w:rPr>
          <w:lang w:val="en-GB"/>
        </w:rPr>
        <w:t xml:space="preserve"> </w:t>
      </w:r>
      <w:r w:rsidR="00A173A8" w:rsidRPr="00A22310">
        <w:rPr>
          <w:lang w:val="en-GB"/>
        </w:rPr>
        <w:t xml:space="preserve">to </w:t>
      </w:r>
      <w:r w:rsidR="00A404AE" w:rsidRPr="00A22310">
        <w:rPr>
          <w:lang w:val="en-GB"/>
        </w:rPr>
        <w:t xml:space="preserve">pick up </w:t>
      </w:r>
      <w:r w:rsidR="009A5166" w:rsidRPr="00A22310">
        <w:rPr>
          <w:lang w:val="en-GB"/>
        </w:rPr>
        <w:t xml:space="preserve">only </w:t>
      </w:r>
      <w:r w:rsidR="00A404AE" w:rsidRPr="00A22310">
        <w:rPr>
          <w:lang w:val="en-GB"/>
        </w:rPr>
        <w:t>the last words in a sentence</w:t>
      </w:r>
      <w:r w:rsidR="00A173A8" w:rsidRPr="00A22310">
        <w:rPr>
          <w:lang w:val="en-GB"/>
        </w:rPr>
        <w:t xml:space="preserve"> </w:t>
      </w:r>
      <w:r w:rsidR="00410CDD" w:rsidRPr="00A22310">
        <w:rPr>
          <w:lang w:val="en-GB"/>
        </w:rPr>
        <w:fldChar w:fldCharType="begin">
          <w:fldData xml:space="preserve">PEVuZE5vdGU+PENpdGU+PEF1dGhvcj5BbGxvd2F5PC9BdXRob3I+PFllYXI+MjAxNTwvWWVhcj48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</w:fldData>
        </w:fldChar>
      </w:r>
      <w:r w:rsidR="00410CDD" w:rsidRPr="00A22310">
        <w:rPr>
          <w:lang w:val="en-GB"/>
        </w:rPr>
        <w:instrText xml:space="preserve"> ADDIN EN.CITE </w:instrText>
      </w:r>
      <w:r w:rsidR="00410CDD" w:rsidRPr="00A22310">
        <w:rPr>
          <w:lang w:val="en-GB"/>
        </w:rPr>
        <w:fldChar w:fldCharType="begin">
          <w:fldData xml:space="preserve">PEVuZE5vdGU+PENpdGU+PEF1dGhvcj5BbGxvd2F5PC9BdXRob3I+PFllYXI+MjAxNTwvWWVhcj48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</w:fldData>
        </w:fldChar>
      </w:r>
      <w:r w:rsidR="00410CDD" w:rsidRPr="00A22310">
        <w:rPr>
          <w:lang w:val="en-GB"/>
        </w:rPr>
        <w:instrText xml:space="preserve"> ADDIN EN.CITE.DATA </w:instrText>
      </w:r>
      <w:r w:rsidR="00410CDD" w:rsidRPr="00A22310">
        <w:rPr>
          <w:lang w:val="en-GB"/>
        </w:rPr>
      </w:r>
      <w:r w:rsidR="00410CDD" w:rsidRPr="00A22310">
        <w:rPr>
          <w:lang w:val="en-GB"/>
        </w:rPr>
        <w:fldChar w:fldCharType="end"/>
      </w:r>
      <w:r w:rsidR="00410CDD" w:rsidRPr="00A22310">
        <w:rPr>
          <w:lang w:val="en-GB"/>
        </w:rPr>
      </w:r>
      <w:r w:rsidR="00410CDD" w:rsidRPr="00A22310">
        <w:rPr>
          <w:lang w:val="en-GB"/>
        </w:rPr>
        <w:fldChar w:fldCharType="separate"/>
      </w:r>
      <w:r w:rsidR="00410CDD" w:rsidRPr="00A22310">
        <w:rPr>
          <w:noProof/>
          <w:lang w:val="en-GB"/>
        </w:rPr>
        <w:t>(</w:t>
      </w:r>
      <w:hyperlink w:anchor="_ENREF_3" w:tooltip="Alloway, 2015 #789" w:history="1">
        <w:r w:rsidR="00812503" w:rsidRPr="00A22310">
          <w:rPr>
            <w:noProof/>
            <w:lang w:val="en-GB"/>
          </w:rPr>
          <w:t>Alloway and Alloway 2015</w:t>
        </w:r>
      </w:hyperlink>
      <w:r w:rsidR="00410CDD" w:rsidRPr="00A22310">
        <w:rPr>
          <w:noProof/>
          <w:lang w:val="en-GB"/>
        </w:rPr>
        <w:t xml:space="preserve">, </w:t>
      </w:r>
      <w:hyperlink w:anchor="_ENREF_17" w:tooltip="Fletcher, 2016 #794" w:history="1">
        <w:r w:rsidR="00812503" w:rsidRPr="00A22310">
          <w:rPr>
            <w:noProof/>
            <w:lang w:val="en-GB"/>
          </w:rPr>
          <w:t>Fletcher and O'Toole 2016</w:t>
        </w:r>
      </w:hyperlink>
      <w:r w:rsidR="00410CDD" w:rsidRPr="00A22310">
        <w:rPr>
          <w:noProof/>
          <w:lang w:val="en-GB"/>
        </w:rPr>
        <w:t>)</w:t>
      </w:r>
      <w:r w:rsidR="00410CDD" w:rsidRPr="00A22310">
        <w:rPr>
          <w:lang w:val="en-GB"/>
        </w:rPr>
        <w:fldChar w:fldCharType="end"/>
      </w:r>
      <w:r w:rsidR="00A173A8" w:rsidRPr="00A22310">
        <w:rPr>
          <w:lang w:val="en-GB"/>
        </w:rPr>
        <w:t>.</w:t>
      </w:r>
    </w:p>
    <w:p w14:paraId="0EC82E0E" w14:textId="77777777" w:rsidR="00A173A8" w:rsidRPr="00A22310" w:rsidRDefault="00A173A8" w:rsidP="00A404AE">
      <w:pPr>
        <w:rPr>
          <w:lang w:val="en-GB"/>
        </w:rPr>
      </w:pPr>
    </w:p>
    <w:p w14:paraId="6DDA8ADC" w14:textId="4E74760B" w:rsidR="009B4DD7" w:rsidRDefault="00A173A8" w:rsidP="00A404AE">
      <w:pPr>
        <w:rPr>
          <w:lang w:val="en-GB"/>
        </w:rPr>
      </w:pPr>
      <w:r w:rsidRPr="00A22310">
        <w:rPr>
          <w:lang w:val="en-GB"/>
        </w:rPr>
        <w:t>In these situations</w:t>
      </w:r>
      <w:r w:rsidR="00A37AF5" w:rsidRPr="00A22310">
        <w:rPr>
          <w:lang w:val="en-GB"/>
        </w:rPr>
        <w:t>,</w:t>
      </w:r>
      <w:r w:rsidRPr="00A22310">
        <w:rPr>
          <w:lang w:val="en-GB"/>
        </w:rPr>
        <w:t xml:space="preserve"> </w:t>
      </w:r>
      <w:r w:rsidR="000A2639" w:rsidRPr="00A22310">
        <w:rPr>
          <w:lang w:val="en-GB"/>
        </w:rPr>
        <w:t>Talking Mat</w:t>
      </w:r>
      <w:r w:rsidR="00CC6E91" w:rsidRPr="00A22310">
        <w:rPr>
          <w:lang w:val="en-GB"/>
        </w:rPr>
        <w:t xml:space="preserve">s offers </w:t>
      </w:r>
      <w:r w:rsidR="009A5166" w:rsidRPr="00A22310">
        <w:rPr>
          <w:lang w:val="en-GB"/>
        </w:rPr>
        <w:t>the opportunity</w:t>
      </w:r>
      <w:r w:rsidR="00CC6E91" w:rsidRPr="00A22310">
        <w:rPr>
          <w:lang w:val="en-GB"/>
        </w:rPr>
        <w:t xml:space="preserve"> to prompt new </w:t>
      </w:r>
      <w:r w:rsidR="00410CDD" w:rsidRPr="00A22310">
        <w:rPr>
          <w:lang w:val="en-GB"/>
        </w:rPr>
        <w:t>words that</w:t>
      </w:r>
      <w:r w:rsidR="00CC6E91" w:rsidRPr="00A22310">
        <w:rPr>
          <w:lang w:val="en-GB"/>
        </w:rPr>
        <w:t xml:space="preserve"> the informant might know, but is </w:t>
      </w:r>
      <w:r w:rsidRPr="00A22310">
        <w:rPr>
          <w:lang w:val="en-GB"/>
        </w:rPr>
        <w:t xml:space="preserve">not </w:t>
      </w:r>
      <w:r w:rsidR="00CC6E91" w:rsidRPr="00A22310">
        <w:rPr>
          <w:lang w:val="en-GB"/>
        </w:rPr>
        <w:t xml:space="preserve">able to produce </w:t>
      </w:r>
      <w:r w:rsidRPr="00A22310">
        <w:rPr>
          <w:lang w:val="en-GB"/>
        </w:rPr>
        <w:t>or</w:t>
      </w:r>
      <w:r w:rsidR="00CC6E91" w:rsidRPr="00A22310">
        <w:rPr>
          <w:lang w:val="en-GB"/>
        </w:rPr>
        <w:t xml:space="preserve"> recall from earlier use (a</w:t>
      </w:r>
      <w:r w:rsidRPr="00A22310">
        <w:rPr>
          <w:lang w:val="en-GB"/>
        </w:rPr>
        <w:t>ph</w:t>
      </w:r>
      <w:r w:rsidR="00CC6E91" w:rsidRPr="00A22310">
        <w:rPr>
          <w:lang w:val="en-GB"/>
        </w:rPr>
        <w:t>asia, dementia</w:t>
      </w:r>
      <w:r w:rsidRPr="00A22310">
        <w:rPr>
          <w:lang w:val="en-GB"/>
        </w:rPr>
        <w:t>,</w:t>
      </w:r>
      <w:r w:rsidR="00CC6E91" w:rsidRPr="00A22310">
        <w:rPr>
          <w:lang w:val="en-GB"/>
        </w:rPr>
        <w:t xml:space="preserve"> etc</w:t>
      </w:r>
      <w:r w:rsidRPr="00A22310">
        <w:rPr>
          <w:lang w:val="en-GB"/>
        </w:rPr>
        <w:t>.</w:t>
      </w:r>
      <w:r w:rsidR="00CC6E91" w:rsidRPr="00A22310">
        <w:rPr>
          <w:lang w:val="en-GB"/>
        </w:rPr>
        <w:t>)</w:t>
      </w:r>
      <w:r w:rsidR="009A5166" w:rsidRPr="00A22310">
        <w:rPr>
          <w:lang w:val="en-GB"/>
        </w:rPr>
        <w:t>,</w:t>
      </w:r>
      <w:r w:rsidR="00CC6E91" w:rsidRPr="00A22310">
        <w:rPr>
          <w:lang w:val="en-GB"/>
        </w:rPr>
        <w:t xml:space="preserve"> or simply </w:t>
      </w:r>
      <w:r w:rsidR="009A5166" w:rsidRPr="00A22310">
        <w:rPr>
          <w:lang w:val="en-GB"/>
        </w:rPr>
        <w:t xml:space="preserve">enabling the informant to </w:t>
      </w:r>
      <w:r w:rsidR="00CC6E91" w:rsidRPr="00A22310">
        <w:rPr>
          <w:lang w:val="en-GB"/>
        </w:rPr>
        <w:t xml:space="preserve">learn new words and concepts, </w:t>
      </w:r>
      <w:r w:rsidR="009A5166" w:rsidRPr="00A22310">
        <w:rPr>
          <w:lang w:val="en-GB"/>
        </w:rPr>
        <w:t>to be</w:t>
      </w:r>
      <w:r w:rsidRPr="00A22310">
        <w:rPr>
          <w:lang w:val="en-GB"/>
        </w:rPr>
        <w:t xml:space="preserve"> introduced to</w:t>
      </w:r>
      <w:r w:rsidR="00CC6E91" w:rsidRPr="00A22310">
        <w:rPr>
          <w:lang w:val="en-GB"/>
        </w:rPr>
        <w:t xml:space="preserve"> new symbols, </w:t>
      </w:r>
      <w:r w:rsidR="009A5166" w:rsidRPr="00A22310">
        <w:rPr>
          <w:lang w:val="en-GB"/>
        </w:rPr>
        <w:t>to have</w:t>
      </w:r>
      <w:r w:rsidR="00CC6E91" w:rsidRPr="00A22310">
        <w:rPr>
          <w:lang w:val="en-GB"/>
        </w:rPr>
        <w:t xml:space="preserve"> </w:t>
      </w:r>
      <w:r w:rsidR="009A5166" w:rsidRPr="00A22310">
        <w:rPr>
          <w:lang w:val="en-GB"/>
        </w:rPr>
        <w:t xml:space="preserve">new symbols </w:t>
      </w:r>
      <w:r w:rsidR="00410CDD" w:rsidRPr="00A22310">
        <w:rPr>
          <w:lang w:val="en-GB"/>
        </w:rPr>
        <w:t>explained</w:t>
      </w:r>
      <w:r w:rsidR="00CC6E91" w:rsidRPr="00A22310">
        <w:rPr>
          <w:lang w:val="en-GB"/>
        </w:rPr>
        <w:t>, and thereby actually learn new words</w:t>
      </w:r>
      <w:r w:rsidR="00410CDD" w:rsidRPr="00A22310">
        <w:rPr>
          <w:lang w:val="en-GB"/>
        </w:rPr>
        <w:t xml:space="preserve"> as </w:t>
      </w:r>
      <w:r w:rsidR="00816A60">
        <w:rPr>
          <w:lang w:val="en-GB"/>
        </w:rPr>
        <w:t>they</w:t>
      </w:r>
      <w:r w:rsidR="00410CDD" w:rsidRPr="00A22310">
        <w:rPr>
          <w:lang w:val="en-GB"/>
        </w:rPr>
        <w:t xml:space="preserve"> speak</w:t>
      </w:r>
      <w:r w:rsidR="00CC6E91" w:rsidRPr="00A22310">
        <w:rPr>
          <w:lang w:val="en-GB"/>
        </w:rPr>
        <w:t xml:space="preserve">. Learning words helps </w:t>
      </w:r>
      <w:r w:rsidRPr="00A22310">
        <w:rPr>
          <w:lang w:val="en-GB"/>
        </w:rPr>
        <w:t xml:space="preserve">the </w:t>
      </w:r>
      <w:r w:rsidR="00CC6E91" w:rsidRPr="00A22310">
        <w:rPr>
          <w:lang w:val="en-GB"/>
        </w:rPr>
        <w:t xml:space="preserve">brain think. </w:t>
      </w:r>
    </w:p>
    <w:p w14:paraId="64E1616E" w14:textId="77777777" w:rsidR="00816A60" w:rsidRPr="00A22310" w:rsidRDefault="00816A60" w:rsidP="00A404AE">
      <w:pPr>
        <w:rPr>
          <w:lang w:val="en-GB"/>
        </w:rPr>
      </w:pPr>
    </w:p>
    <w:p w14:paraId="565DED30" w14:textId="073364E4" w:rsidR="00527C13" w:rsidRPr="00A22310" w:rsidRDefault="009A5166" w:rsidP="00F96D91">
      <w:pPr>
        <w:rPr>
          <w:lang w:val="en-GB"/>
        </w:rPr>
      </w:pPr>
      <w:r w:rsidRPr="00A22310">
        <w:rPr>
          <w:lang w:val="en-GB"/>
        </w:rPr>
        <w:t>There is a difference</w:t>
      </w:r>
      <w:r w:rsidR="00922220" w:rsidRPr="00A22310">
        <w:rPr>
          <w:lang w:val="en-GB"/>
        </w:rPr>
        <w:t xml:space="preserve"> be</w:t>
      </w:r>
      <w:r w:rsidR="00F0286C" w:rsidRPr="00A22310">
        <w:rPr>
          <w:lang w:val="en-GB"/>
        </w:rPr>
        <w:t>tween concrete and abstract understanding</w:t>
      </w:r>
      <w:r w:rsidR="002F34B9" w:rsidRPr="00A22310">
        <w:rPr>
          <w:lang w:val="en-GB"/>
        </w:rPr>
        <w:t>. Concret</w:t>
      </w:r>
      <w:r w:rsidR="000501DF" w:rsidRPr="00A22310">
        <w:rPr>
          <w:lang w:val="en-GB"/>
        </w:rPr>
        <w:t xml:space="preserve">e </w:t>
      </w:r>
      <w:r w:rsidR="00775C5A" w:rsidRPr="00A22310">
        <w:rPr>
          <w:lang w:val="en-GB"/>
        </w:rPr>
        <w:t xml:space="preserve">understanding </w:t>
      </w:r>
      <w:r w:rsidRPr="00A22310">
        <w:rPr>
          <w:lang w:val="en-GB"/>
        </w:rPr>
        <w:t xml:space="preserve">is the ability </w:t>
      </w:r>
      <w:r w:rsidR="001D6481" w:rsidRPr="00A22310">
        <w:rPr>
          <w:lang w:val="en-GB"/>
        </w:rPr>
        <w:t xml:space="preserve">to understand the world </w:t>
      </w:r>
      <w:r w:rsidR="00141658" w:rsidRPr="00A22310">
        <w:rPr>
          <w:lang w:val="en-GB"/>
        </w:rPr>
        <w:t>around</w:t>
      </w:r>
      <w:r w:rsidR="001D6481" w:rsidRPr="00A22310">
        <w:rPr>
          <w:lang w:val="en-GB"/>
        </w:rPr>
        <w:t xml:space="preserve"> u</w:t>
      </w:r>
      <w:r w:rsidRPr="00A22310">
        <w:rPr>
          <w:lang w:val="en-GB"/>
        </w:rPr>
        <w:t>s</w:t>
      </w:r>
      <w:r w:rsidR="001D6481" w:rsidRPr="00A22310">
        <w:rPr>
          <w:lang w:val="en-GB"/>
        </w:rPr>
        <w:t>, a</w:t>
      </w:r>
      <w:r w:rsidR="00775C5A" w:rsidRPr="00A22310">
        <w:rPr>
          <w:lang w:val="en-GB"/>
        </w:rPr>
        <w:t>s</w:t>
      </w:r>
      <w:r w:rsidR="001D6481" w:rsidRPr="00A22310">
        <w:rPr>
          <w:lang w:val="en-GB"/>
        </w:rPr>
        <w:t xml:space="preserve"> it</w:t>
      </w:r>
      <w:r w:rsidR="006D034C" w:rsidRPr="00A22310">
        <w:rPr>
          <w:lang w:val="en-GB"/>
        </w:rPr>
        <w:t xml:space="preserve"> </w:t>
      </w:r>
      <w:r w:rsidRPr="00A22310">
        <w:rPr>
          <w:lang w:val="en-GB"/>
        </w:rPr>
        <w:t xml:space="preserve">is </w:t>
      </w:r>
      <w:r w:rsidR="00F96D91" w:rsidRPr="00A22310">
        <w:rPr>
          <w:lang w:val="en-GB"/>
        </w:rPr>
        <w:t>display</w:t>
      </w:r>
      <w:r w:rsidRPr="00A22310">
        <w:rPr>
          <w:lang w:val="en-GB"/>
        </w:rPr>
        <w:t>ed through</w:t>
      </w:r>
      <w:r w:rsidR="006D034C" w:rsidRPr="00A22310">
        <w:rPr>
          <w:lang w:val="en-GB"/>
        </w:rPr>
        <w:t xml:space="preserve"> our eyes, </w:t>
      </w:r>
      <w:r w:rsidRPr="00A22310">
        <w:rPr>
          <w:lang w:val="en-GB"/>
        </w:rPr>
        <w:t>while</w:t>
      </w:r>
      <w:r w:rsidR="006D034C" w:rsidRPr="00A22310">
        <w:rPr>
          <w:lang w:val="en-GB"/>
        </w:rPr>
        <w:t xml:space="preserve"> abstract understanding</w:t>
      </w:r>
      <w:r w:rsidR="00826E9E" w:rsidRPr="00A22310">
        <w:rPr>
          <w:lang w:val="en-GB"/>
        </w:rPr>
        <w:t xml:space="preserve"> </w:t>
      </w:r>
      <w:r w:rsidRPr="00A22310">
        <w:rPr>
          <w:lang w:val="en-GB"/>
        </w:rPr>
        <w:t>makes it possible</w:t>
      </w:r>
      <w:r w:rsidR="00826E9E" w:rsidRPr="00A22310">
        <w:rPr>
          <w:lang w:val="en-GB"/>
        </w:rPr>
        <w:t xml:space="preserve"> to look behind</w:t>
      </w:r>
      <w:r w:rsidR="00900D83" w:rsidRPr="00A22310">
        <w:rPr>
          <w:lang w:val="en-GB"/>
        </w:rPr>
        <w:t xml:space="preserve"> appearances</w:t>
      </w:r>
      <w:r w:rsidR="00826E9E" w:rsidRPr="00A22310">
        <w:rPr>
          <w:lang w:val="en-GB"/>
        </w:rPr>
        <w:t xml:space="preserve">, </w:t>
      </w:r>
      <w:r w:rsidR="00900D83" w:rsidRPr="00A22310">
        <w:rPr>
          <w:lang w:val="en-GB"/>
        </w:rPr>
        <w:t>form</w:t>
      </w:r>
      <w:r w:rsidR="00826E9E" w:rsidRPr="00A22310">
        <w:rPr>
          <w:lang w:val="en-GB"/>
        </w:rPr>
        <w:t xml:space="preserve"> </w:t>
      </w:r>
      <w:r w:rsidR="00900D83" w:rsidRPr="00A22310">
        <w:rPr>
          <w:lang w:val="en-GB"/>
        </w:rPr>
        <w:t>ideas and</w:t>
      </w:r>
      <w:r w:rsidR="00826E9E" w:rsidRPr="00A22310">
        <w:rPr>
          <w:lang w:val="en-GB"/>
        </w:rPr>
        <w:t xml:space="preserve"> </w:t>
      </w:r>
      <w:r w:rsidR="00141658" w:rsidRPr="00A22310">
        <w:rPr>
          <w:lang w:val="en-GB"/>
        </w:rPr>
        <w:t>interconnect</w:t>
      </w:r>
      <w:r w:rsidR="009C7073" w:rsidRPr="00A22310">
        <w:rPr>
          <w:lang w:val="en-GB"/>
        </w:rPr>
        <w:t xml:space="preserve"> </w:t>
      </w:r>
      <w:r w:rsidR="00141658" w:rsidRPr="00A22310">
        <w:rPr>
          <w:lang w:val="en-GB"/>
        </w:rPr>
        <w:t>actions and experiences.</w:t>
      </w:r>
      <w:r w:rsidR="00D44AED" w:rsidRPr="00A22310">
        <w:rPr>
          <w:lang w:val="en-GB"/>
        </w:rPr>
        <w:t xml:space="preserve"> </w:t>
      </w:r>
      <w:r w:rsidR="00900D83" w:rsidRPr="00A22310">
        <w:rPr>
          <w:lang w:val="en-GB"/>
        </w:rPr>
        <w:t xml:space="preserve">Strong language skills help </w:t>
      </w:r>
      <w:r w:rsidR="00D44AED" w:rsidRPr="00A22310">
        <w:rPr>
          <w:lang w:val="en-GB"/>
        </w:rPr>
        <w:t xml:space="preserve">you develop </w:t>
      </w:r>
      <w:r w:rsidR="00C91357" w:rsidRPr="00A22310">
        <w:rPr>
          <w:lang w:val="en-GB"/>
        </w:rPr>
        <w:t>abstract thinking and understanding</w:t>
      </w:r>
      <w:r w:rsidR="00A40034" w:rsidRPr="00A22310">
        <w:rPr>
          <w:lang w:val="en-GB"/>
        </w:rPr>
        <w:t xml:space="preserve">, since you </w:t>
      </w:r>
      <w:r w:rsidR="00900D83" w:rsidRPr="00A22310">
        <w:rPr>
          <w:lang w:val="en-GB"/>
        </w:rPr>
        <w:t>are able</w:t>
      </w:r>
      <w:r w:rsidR="00A40034" w:rsidRPr="00A22310">
        <w:rPr>
          <w:lang w:val="en-GB"/>
        </w:rPr>
        <w:t xml:space="preserve"> to combine words in your working memory. </w:t>
      </w:r>
      <w:r w:rsidR="006F5610" w:rsidRPr="00A22310">
        <w:rPr>
          <w:lang w:val="en-GB"/>
        </w:rPr>
        <w:fldChar w:fldCharType="begin"/>
      </w:r>
      <w:r w:rsidR="006F5610" w:rsidRPr="00A22310">
        <w:rPr>
          <w:lang w:val="en-GB"/>
        </w:rPr>
        <w:instrText xml:space="preserve"> ADDIN EN.CITE &lt;EndNote&gt;&lt;Cite&gt;&lt;Author&gt;Schilhab&lt;/Author&gt;&lt;Year&gt;2014&lt;/Year&gt;&lt;RecNum&gt;884&lt;/RecNum&gt;&lt;DisplayText&gt;(Schilhab 2014)&lt;/DisplayText&gt;&lt;record&gt;&lt;rec-number&gt;884&lt;/rec-number&gt;&lt;foreign-keys&gt;&lt;key app="EN" db-id="ep2wv0asqrzvsjefpsuvxezy2xdxvpawvaxz" timestamp="1582636909"&gt;884&lt;/key&gt;&lt;/foreign-keys&gt;&lt;ref-type name="Book"&gt;6&lt;/ref-type&gt;&lt;contributors&gt;&lt;authors&gt;&lt;author&gt;Schilhab, Theresa&lt;/author&gt;&lt;/authors&gt;&lt;/contributors&gt;&lt;titles&gt;&lt;title&gt;Homo Concretus : how social interaction cultivates direct experience into abstract thoughts&lt;/title&gt;&lt;/titles&gt;&lt;pages&gt;259 sider, illustreret&lt;/pages&gt;&lt;keywords&gt;&lt;keyword&gt;social interaktion.&lt;/keyword&gt;&lt;keyword&gt;erfaring.&lt;/keyword&gt;&lt;keyword&gt;læring.&lt;/keyword&gt;&lt;keyword&gt;tænkning.&lt;/keyword&gt;&lt;keyword&gt;viden.&lt;/keyword&gt;&lt;keyword&gt;kroppen.&lt;/keyword&gt;&lt;keyword&gt;embodiment.&lt;/keyword&gt;&lt;keyword&gt;kognition.&lt;/keyword&gt;&lt;keyword&gt;kropssprog.&lt;/keyword&gt;&lt;keyword&gt;kommunikation.&lt;/keyword&gt;&lt;keyword&gt;abstrakt tænkning.&lt;/keyword&gt;&lt;/keywords&gt;&lt;dates&gt;&lt;year&gt;2014&lt;/year&gt;&lt;/dates&gt;&lt;pub-location&gt;S.l.&lt;/pub-location&gt;&lt;publisher&gt;Theresa S. S. Schilhab&lt;/publisher&gt;&lt;call-num&gt;13.14&lt;/call-num&gt;&lt;urls&gt;&lt;/urls&gt;&lt;/record&gt;&lt;/Cite&gt;&lt;/EndNote&gt;</w:instrText>
      </w:r>
      <w:r w:rsidR="006F5610" w:rsidRPr="00A22310">
        <w:rPr>
          <w:lang w:val="en-GB"/>
        </w:rPr>
        <w:fldChar w:fldCharType="separate"/>
      </w:r>
      <w:r w:rsidR="006F5610" w:rsidRPr="00A22310">
        <w:rPr>
          <w:noProof/>
          <w:lang w:val="en-GB"/>
        </w:rPr>
        <w:t>(</w:t>
      </w:r>
      <w:hyperlink w:anchor="_ENREF_35" w:tooltip="Schilhab, 2014 #884" w:history="1">
        <w:r w:rsidR="00812503" w:rsidRPr="00A22310">
          <w:rPr>
            <w:noProof/>
            <w:lang w:val="en-GB"/>
          </w:rPr>
          <w:t>Schilhab 2014</w:t>
        </w:r>
      </w:hyperlink>
      <w:r w:rsidR="006F5610" w:rsidRPr="00A22310">
        <w:rPr>
          <w:noProof/>
          <w:lang w:val="en-GB"/>
        </w:rPr>
        <w:t>)</w:t>
      </w:r>
      <w:r w:rsidR="006F5610" w:rsidRPr="00A22310">
        <w:rPr>
          <w:lang w:val="en-GB"/>
        </w:rPr>
        <w:fldChar w:fldCharType="end"/>
      </w:r>
      <w:r w:rsidR="00816A60">
        <w:rPr>
          <w:lang w:val="en-GB"/>
        </w:rPr>
        <w:t xml:space="preserve"> </w:t>
      </w:r>
      <w:r w:rsidR="00F96D91" w:rsidRPr="00A22310">
        <w:rPr>
          <w:lang w:val="en-GB"/>
        </w:rPr>
        <w:t xml:space="preserve">At a certain developmental stage, the child has acquired enough words and concepts, and the “thinking process speeds up, allows the child to use fantasy, imagine things and get a grip of abstract thinking” </w:t>
      </w:r>
      <w:r w:rsidR="00F96D91" w:rsidRPr="00A22310">
        <w:rPr>
          <w:lang w:val="en-GB"/>
        </w:rPr>
        <w:fldChar w:fldCharType="begin"/>
      </w:r>
      <w:r w:rsidR="00F96D91" w:rsidRPr="00A22310">
        <w:rPr>
          <w:lang w:val="en-GB"/>
        </w:rPr>
        <w:instrText xml:space="preserve"> ADDIN EN.CITE &lt;EndNote&gt;&lt;Cite&gt;&lt;Author&gt;Arbib&lt;/Author&gt;&lt;Year&gt;2012&lt;/Year&gt;&lt;RecNum&gt;799&lt;/RecNum&gt;&lt;DisplayText&gt;(Arbib 2012)&lt;/DisplayText&gt;&lt;record&gt;&lt;rec-number&gt;799&lt;/rec-number&gt;&lt;foreign-keys&gt;&lt;key app="EN" db-id="ep2wv0asqrzvsjefpsuvxezy2xdxvpawvaxz" timestamp="1558372282"&gt;799&lt;/key&gt;&lt;/foreign-keys&gt;&lt;ref-type name="Electronic Book Section"&gt;60&lt;/ref-type&gt;&lt;contributors&gt;&lt;authors&gt;&lt;author&gt;Arbib, Michael A.&lt;/author&gt;&lt;/authors&gt;&lt;/contributors&gt;&lt;titles&gt;&lt;title&gt;How the brain got language : the mirror system hypothesis&lt;/title&gt;&lt;tertiary-title&gt;Oxford studies in the evolution of language, 16&lt;/tertiary-title&gt;&lt;/titles&gt;&lt;pages&gt;xvii, 413 s., illustreret&lt;/pages&gt;&lt;keywords&gt;&lt;keyword&gt;Brain, Evolution&lt;/keyword&gt;&lt;keyword&gt;Brain, Anatomy&lt;/keyword&gt;&lt;keyword&gt;Language and languages, Origin&lt;/keyword&gt;&lt;keyword&gt;Mirror neurons&lt;/keyword&gt;&lt;keyword&gt;Evolutionary psychology&lt;/keyword&gt;&lt;keyword&gt;Neurolinguistics&lt;/keyword&gt;&lt;keyword&gt;Macaques, Anatomy&lt;/keyword&gt;&lt;keyword&gt;Anatomy, Comparative&lt;/keyword&gt;&lt;/keywords&gt;&lt;dates&gt;&lt;year&gt;2012&lt;/year&gt;&lt;/dates&gt;&lt;pub-location&gt;New York&lt;/pub-location&gt;&lt;publisher&gt;Oxford University Press&lt;/publisher&gt;&lt;isbn&gt;9780190256159&lt;/isbn&gt;&lt;urls&gt;&lt;related-urls&gt;&lt;url&gt;http://proxy1-bib.sdu.dk:2048/login?url=http://dx.doi.org/10.1093/acprof:osobl/9780199896684.001.0001&lt;/url&gt;&lt;/related-urls&gt;&lt;/urls&gt;&lt;/record&gt;&lt;/Cite&gt;&lt;/EndNote&gt;</w:instrText>
      </w:r>
      <w:r w:rsidR="00F96D91" w:rsidRPr="00A22310">
        <w:rPr>
          <w:lang w:val="en-GB"/>
        </w:rPr>
        <w:fldChar w:fldCharType="separate"/>
      </w:r>
      <w:r w:rsidR="00F96D91" w:rsidRPr="00A22310">
        <w:rPr>
          <w:noProof/>
          <w:lang w:val="en-GB"/>
        </w:rPr>
        <w:t>(</w:t>
      </w:r>
      <w:hyperlink w:anchor="_ENREF_6" w:tooltip="Arbib, 2012 #799" w:history="1">
        <w:r w:rsidR="00812503" w:rsidRPr="00A22310">
          <w:rPr>
            <w:noProof/>
            <w:lang w:val="en-GB"/>
          </w:rPr>
          <w:t>Arbib 2012</w:t>
        </w:r>
      </w:hyperlink>
      <w:r w:rsidR="00F96D91" w:rsidRPr="00A22310">
        <w:rPr>
          <w:noProof/>
          <w:lang w:val="en-GB"/>
        </w:rPr>
        <w:t>)</w:t>
      </w:r>
      <w:r w:rsidR="00F96D91" w:rsidRPr="00A22310">
        <w:rPr>
          <w:lang w:val="en-GB"/>
        </w:rPr>
        <w:fldChar w:fldCharType="end"/>
      </w:r>
      <w:r w:rsidR="00F96D91" w:rsidRPr="00A22310">
        <w:rPr>
          <w:lang w:val="en-GB"/>
        </w:rPr>
        <w:t>.</w:t>
      </w:r>
      <w:r w:rsidR="0026209C" w:rsidRPr="00A22310">
        <w:rPr>
          <w:lang w:val="en-GB"/>
        </w:rPr>
        <w:t xml:space="preserve"> </w:t>
      </w:r>
    </w:p>
    <w:p w14:paraId="5D9BA6E4" w14:textId="493BF332" w:rsidR="00F96D91" w:rsidRPr="00A22310" w:rsidRDefault="00380CCF" w:rsidP="00F96D91">
      <w:pPr>
        <w:rPr>
          <w:lang w:val="en-GB"/>
        </w:rPr>
      </w:pPr>
      <w:r w:rsidRPr="00A22310">
        <w:rPr>
          <w:lang w:val="en-GB"/>
        </w:rPr>
        <w:t>Concrete thinking involves only those things that are visible to the human eye and are obvious enough to anyone who looks at them</w:t>
      </w:r>
      <w:r w:rsidR="00900D83" w:rsidRPr="00A22310">
        <w:rPr>
          <w:lang w:val="en-GB"/>
        </w:rPr>
        <w:t>,</w:t>
      </w:r>
      <w:r w:rsidRPr="00A22310">
        <w:rPr>
          <w:lang w:val="en-GB"/>
        </w:rPr>
        <w:t xml:space="preserve"> and will only consider, </w:t>
      </w:r>
      <w:r w:rsidR="00900D83" w:rsidRPr="00A22310">
        <w:rPr>
          <w:lang w:val="en-GB"/>
        </w:rPr>
        <w:t>retain</w:t>
      </w:r>
      <w:r w:rsidRPr="00A22310">
        <w:rPr>
          <w:lang w:val="en-GB"/>
        </w:rPr>
        <w:t xml:space="preserve"> and emphasize the literal meaning of anything</w:t>
      </w:r>
      <w:r w:rsidR="00900D83" w:rsidRPr="00A22310">
        <w:rPr>
          <w:lang w:val="en-GB"/>
        </w:rPr>
        <w:t xml:space="preserve"> -</w:t>
      </w:r>
      <w:r w:rsidRPr="00A22310">
        <w:rPr>
          <w:lang w:val="en-GB"/>
        </w:rPr>
        <w:t xml:space="preserve"> any idea or concept.</w:t>
      </w:r>
      <w:r w:rsidR="00ED3152">
        <w:rPr>
          <w:lang w:val="en-GB"/>
        </w:rPr>
        <w:t xml:space="preserve"> </w:t>
      </w:r>
      <w:r w:rsidRPr="00A22310">
        <w:rPr>
          <w:lang w:val="en-GB"/>
        </w:rPr>
        <w:t>Concrete thinking involves only those words or events that have a face value</w:t>
      </w:r>
      <w:r w:rsidR="00811AB0" w:rsidRPr="00A22310">
        <w:rPr>
          <w:lang w:val="en-GB"/>
        </w:rPr>
        <w:t>.</w:t>
      </w:r>
      <w:r w:rsidRPr="00A22310">
        <w:rPr>
          <w:lang w:val="en-GB"/>
        </w:rPr>
        <w:t xml:space="preserve"> Abstract and concrete thinking are two different ways of looking at the same thing. While abstract thinking notices the hidden meaning that cannot be understood by a layman, concrete thinking denotes a different meaning. It is always literal, to </w:t>
      </w:r>
      <w:r w:rsidRPr="00A22310">
        <w:rPr>
          <w:lang w:val="en-GB"/>
        </w:rPr>
        <w:lastRenderedPageBreak/>
        <w:t>the point and very direct, for anyone to observe and understand.</w:t>
      </w:r>
      <w:r w:rsidR="00816A60">
        <w:rPr>
          <w:lang w:val="en-GB"/>
        </w:rPr>
        <w:t xml:space="preserve"> </w:t>
      </w:r>
      <w:r w:rsidR="00811AB0" w:rsidRPr="00A22310">
        <w:rPr>
          <w:lang w:val="en-GB"/>
        </w:rPr>
        <w:t>Piaget</w:t>
      </w:r>
      <w:r w:rsidR="00793FEB" w:rsidRPr="00A22310">
        <w:rPr>
          <w:lang w:val="en-GB"/>
        </w:rPr>
        <w:t xml:space="preserve"> </w:t>
      </w:r>
      <w:r w:rsidR="009E3B7B" w:rsidRPr="00A22310">
        <w:rPr>
          <w:lang w:val="en-GB"/>
        </w:rPr>
        <w:fldChar w:fldCharType="begin"/>
      </w:r>
      <w:r w:rsidR="009E3B7B" w:rsidRPr="00A22310">
        <w:rPr>
          <w:lang w:val="en-GB"/>
        </w:rPr>
        <w:instrText xml:space="preserve"> ADDIN EN.CITE &lt;EndNote&gt;&lt;Cite&gt;&lt;Author&gt;Piaget&lt;/Author&gt;&lt;Year&gt;2013&lt;/Year&gt;&lt;RecNum&gt;899&lt;/RecNum&gt;&lt;DisplayText&gt;(Piaget 2013)&lt;/DisplayText&gt;&lt;record&gt;&lt;rec-number&gt;899&lt;/rec-number&gt;&lt;foreign-keys&gt;&lt;key app="EN" db-id="ep2wv0asqrzvsjefpsuvxezy2xdxvpawvaxz" timestamp="1593592472"&gt;899&lt;/key&gt;&lt;/foreign-keys&gt;&lt;ref-type name="Book"&gt;6&lt;/ref-type&gt;&lt;contributors&gt;&lt;authors&gt;&lt;author&gt;Piaget, Jean&lt;/author&gt;&lt;/authors&gt;&lt;/contributors&gt;&lt;titles&gt;&lt;title&gt;The child&amp;apos;s conception of physical causality&lt;/title&gt;&lt;/titles&gt;&lt;dates&gt;&lt;year&gt;2013&lt;/year&gt;&lt;/dates&gt;&lt;pub-location&gt;Hoboken&lt;/pub-location&gt;&lt;publisher&gt;Taylor and Francis&lt;/publisher&gt;&lt;isbn&gt;9781136316388 1136316388&lt;/isbn&gt;&lt;urls&gt;&lt;related-urls&gt;&lt;url&gt;http://www.123library.org/book_details/?id=104106&lt;/url&gt;&lt;/related-urls&gt;&lt;/urls&gt;&lt;remote-database-name&gt;/z-wcorg/&lt;/remote-database-name&gt;&lt;remote-database-provider&gt;http://worldcat.org&lt;/remote-database-provider&gt;&lt;language&gt;English&lt;/language&gt;&lt;/record&gt;&lt;/Cite&gt;&lt;/EndNote&gt;</w:instrText>
      </w:r>
      <w:r w:rsidR="009E3B7B" w:rsidRPr="00A22310">
        <w:rPr>
          <w:lang w:val="en-GB"/>
        </w:rPr>
        <w:fldChar w:fldCharType="separate"/>
      </w:r>
      <w:r w:rsidR="009E3B7B" w:rsidRPr="00A22310">
        <w:rPr>
          <w:noProof/>
          <w:lang w:val="en-GB"/>
        </w:rPr>
        <w:t>(</w:t>
      </w:r>
      <w:hyperlink w:anchor="_ENREF_32" w:tooltip="Piaget, 2013 #899" w:history="1">
        <w:r w:rsidR="00812503" w:rsidRPr="00A22310">
          <w:rPr>
            <w:noProof/>
            <w:lang w:val="en-GB"/>
          </w:rPr>
          <w:t>Piaget 2013</w:t>
        </w:r>
      </w:hyperlink>
      <w:r w:rsidR="009E3B7B" w:rsidRPr="00A22310">
        <w:rPr>
          <w:noProof/>
          <w:lang w:val="en-GB"/>
        </w:rPr>
        <w:t>)</w:t>
      </w:r>
      <w:r w:rsidR="009E3B7B" w:rsidRPr="00A22310">
        <w:rPr>
          <w:lang w:val="en-GB"/>
        </w:rPr>
        <w:fldChar w:fldCharType="end"/>
      </w:r>
      <w:r w:rsidR="00ED3152">
        <w:rPr>
          <w:lang w:val="en-GB"/>
        </w:rPr>
        <w:t xml:space="preserve"> </w:t>
      </w:r>
      <w:r w:rsidR="004815AE" w:rsidRPr="00A22310">
        <w:rPr>
          <w:lang w:val="en-GB"/>
        </w:rPr>
        <w:t>suggest</w:t>
      </w:r>
      <w:r w:rsidR="00900D83" w:rsidRPr="00A22310">
        <w:rPr>
          <w:lang w:val="en-GB"/>
        </w:rPr>
        <w:t>s</w:t>
      </w:r>
      <w:r w:rsidR="004815AE" w:rsidRPr="00A22310">
        <w:rPr>
          <w:lang w:val="en-GB"/>
        </w:rPr>
        <w:t xml:space="preserve"> that the</w:t>
      </w:r>
      <w:r w:rsidR="004E210B" w:rsidRPr="00A22310">
        <w:rPr>
          <w:lang w:val="en-GB"/>
        </w:rPr>
        <w:t xml:space="preserve"> child develops abstract thinking as language</w:t>
      </w:r>
      <w:r w:rsidR="00900D83" w:rsidRPr="00A22310">
        <w:rPr>
          <w:lang w:val="en-GB"/>
        </w:rPr>
        <w:t>. W</w:t>
      </w:r>
      <w:r w:rsidR="004E210B" w:rsidRPr="00A22310">
        <w:rPr>
          <w:lang w:val="en-GB"/>
        </w:rPr>
        <w:t>orking memory evolves</w:t>
      </w:r>
      <w:r w:rsidR="00900D83" w:rsidRPr="00A22310">
        <w:rPr>
          <w:lang w:val="en-GB"/>
        </w:rPr>
        <w:t>,</w:t>
      </w:r>
      <w:r w:rsidR="004E210B" w:rsidRPr="00A22310">
        <w:rPr>
          <w:lang w:val="en-GB"/>
        </w:rPr>
        <w:t xml:space="preserve"> and </w:t>
      </w:r>
      <w:r w:rsidR="00900D83" w:rsidRPr="00A22310">
        <w:rPr>
          <w:lang w:val="en-GB"/>
        </w:rPr>
        <w:t xml:space="preserve">so </w:t>
      </w:r>
      <w:r w:rsidR="004E210B" w:rsidRPr="00A22310">
        <w:rPr>
          <w:lang w:val="en-GB"/>
        </w:rPr>
        <w:t>it becomes possible to talk about something that is not there, which may be considered from multiple perspectives, and coupled with other knowledge.</w:t>
      </w:r>
    </w:p>
    <w:p w14:paraId="416C82C1" w14:textId="77777777" w:rsidR="00A173A8" w:rsidRPr="00A22310" w:rsidRDefault="00A173A8" w:rsidP="00A404AE">
      <w:pPr>
        <w:rPr>
          <w:lang w:val="en-GB"/>
        </w:rPr>
      </w:pPr>
    </w:p>
    <w:p w14:paraId="7B39CE6A" w14:textId="78E58CD4" w:rsidR="00EA4C3E" w:rsidRPr="00A22310" w:rsidRDefault="000C674B" w:rsidP="00A404AE">
      <w:pPr>
        <w:rPr>
          <w:lang w:val="en-GB"/>
        </w:rPr>
      </w:pPr>
      <w:r w:rsidRPr="00A22310">
        <w:rPr>
          <w:lang w:val="en-GB"/>
        </w:rPr>
        <w:t xml:space="preserve">Learning </w:t>
      </w:r>
      <w:r w:rsidR="00A173A8" w:rsidRPr="00A22310">
        <w:rPr>
          <w:lang w:val="en-GB"/>
        </w:rPr>
        <w:t xml:space="preserve">a </w:t>
      </w:r>
      <w:r w:rsidRPr="00A22310">
        <w:rPr>
          <w:lang w:val="en-GB"/>
        </w:rPr>
        <w:t>language is complex, but using it, get</w:t>
      </w:r>
      <w:r w:rsidR="00A173A8" w:rsidRPr="00A22310">
        <w:rPr>
          <w:lang w:val="en-GB"/>
        </w:rPr>
        <w:t>ting a</w:t>
      </w:r>
      <w:r w:rsidRPr="00A22310">
        <w:rPr>
          <w:lang w:val="en-GB"/>
        </w:rPr>
        <w:t xml:space="preserve"> response, </w:t>
      </w:r>
      <w:r w:rsidR="00F35679" w:rsidRPr="00A22310">
        <w:rPr>
          <w:lang w:val="en-GB"/>
        </w:rPr>
        <w:t>being able</w:t>
      </w:r>
      <w:r w:rsidRPr="00A22310">
        <w:rPr>
          <w:lang w:val="en-GB"/>
        </w:rPr>
        <w:t xml:space="preserve"> to investigate </w:t>
      </w:r>
      <w:r w:rsidR="00F35679" w:rsidRPr="00A22310">
        <w:rPr>
          <w:lang w:val="en-GB"/>
        </w:rPr>
        <w:t xml:space="preserve">the </w:t>
      </w:r>
      <w:r w:rsidRPr="00A22310">
        <w:rPr>
          <w:lang w:val="en-GB"/>
        </w:rPr>
        <w:t xml:space="preserve">meaning of words and sentences </w:t>
      </w:r>
      <w:r w:rsidR="00A173A8" w:rsidRPr="00A22310">
        <w:rPr>
          <w:lang w:val="en-GB"/>
        </w:rPr>
        <w:t xml:space="preserve">are all </w:t>
      </w:r>
      <w:r w:rsidRPr="00A22310">
        <w:rPr>
          <w:lang w:val="en-GB"/>
        </w:rPr>
        <w:t>tools to acquire</w:t>
      </w:r>
      <w:r w:rsidR="00401539" w:rsidRPr="00A22310">
        <w:rPr>
          <w:lang w:val="en-GB"/>
        </w:rPr>
        <w:t xml:space="preserve"> and improve</w:t>
      </w:r>
      <w:r w:rsidRPr="00A22310">
        <w:rPr>
          <w:lang w:val="en-GB"/>
        </w:rPr>
        <w:t xml:space="preserve"> language</w:t>
      </w:r>
      <w:r w:rsidR="00401539" w:rsidRPr="00A22310">
        <w:rPr>
          <w:lang w:val="en-GB"/>
        </w:rPr>
        <w:t xml:space="preserve"> skills</w:t>
      </w:r>
      <w:r w:rsidR="00EA4C3E" w:rsidRPr="00A22310">
        <w:rPr>
          <w:lang w:val="en-GB"/>
        </w:rPr>
        <w:t>.</w:t>
      </w:r>
      <w:r w:rsidR="00401539" w:rsidRPr="00A22310">
        <w:rPr>
          <w:lang w:val="en-GB"/>
        </w:rPr>
        <w:t xml:space="preserve"> </w:t>
      </w:r>
      <w:r w:rsidR="00EA4C3E" w:rsidRPr="00A22310">
        <w:rPr>
          <w:lang w:val="en-GB"/>
        </w:rPr>
        <w:t xml:space="preserve">In </w:t>
      </w:r>
      <w:r w:rsidR="000A2639" w:rsidRPr="00A22310">
        <w:rPr>
          <w:lang w:val="en-GB"/>
        </w:rPr>
        <w:t>Talking Mat</w:t>
      </w:r>
      <w:r w:rsidR="009D7906" w:rsidRPr="00A22310">
        <w:rPr>
          <w:lang w:val="en-GB"/>
        </w:rPr>
        <w:t>s</w:t>
      </w:r>
      <w:r w:rsidR="00EA4C3E" w:rsidRPr="00A22310">
        <w:rPr>
          <w:lang w:val="en-GB"/>
        </w:rPr>
        <w:t xml:space="preserve"> you are often </w:t>
      </w:r>
      <w:r w:rsidR="00A173A8" w:rsidRPr="00A22310">
        <w:rPr>
          <w:lang w:val="en-GB"/>
        </w:rPr>
        <w:t>introduced</w:t>
      </w:r>
      <w:r w:rsidR="00EA4C3E" w:rsidRPr="00A22310">
        <w:rPr>
          <w:lang w:val="en-GB"/>
        </w:rPr>
        <w:t xml:space="preserve"> to new words </w:t>
      </w:r>
      <w:r w:rsidR="009D7906" w:rsidRPr="00A22310">
        <w:rPr>
          <w:lang w:val="en-GB"/>
        </w:rPr>
        <w:t>or</w:t>
      </w:r>
      <w:r w:rsidR="00EA4C3E" w:rsidRPr="00A22310">
        <w:rPr>
          <w:lang w:val="en-GB"/>
        </w:rPr>
        <w:t xml:space="preserve"> </w:t>
      </w:r>
      <w:r w:rsidR="00F35679" w:rsidRPr="00A22310">
        <w:rPr>
          <w:lang w:val="en-GB"/>
        </w:rPr>
        <w:t>allowed</w:t>
      </w:r>
      <w:r w:rsidR="00EA4C3E" w:rsidRPr="00A22310">
        <w:rPr>
          <w:lang w:val="en-GB"/>
        </w:rPr>
        <w:t xml:space="preserve"> to choose between </w:t>
      </w:r>
      <w:r w:rsidR="009D7906" w:rsidRPr="00A22310">
        <w:rPr>
          <w:lang w:val="en-GB"/>
        </w:rPr>
        <w:t>words</w:t>
      </w:r>
      <w:r w:rsidR="00EA4C3E" w:rsidRPr="00A22310">
        <w:rPr>
          <w:lang w:val="en-GB"/>
        </w:rPr>
        <w:t xml:space="preserve"> and</w:t>
      </w:r>
      <w:r w:rsidR="009D7906" w:rsidRPr="00A22310">
        <w:rPr>
          <w:lang w:val="en-GB"/>
        </w:rPr>
        <w:t xml:space="preserve"> concepts</w:t>
      </w:r>
      <w:r w:rsidR="00A173A8" w:rsidRPr="00A22310">
        <w:rPr>
          <w:lang w:val="en-GB"/>
        </w:rPr>
        <w:t xml:space="preserve"> that</w:t>
      </w:r>
      <w:r w:rsidR="00EA4C3E" w:rsidRPr="00A22310">
        <w:rPr>
          <w:lang w:val="en-GB"/>
        </w:rPr>
        <w:t xml:space="preserve"> you already know but </w:t>
      </w:r>
      <w:r w:rsidR="00F35679" w:rsidRPr="00A22310">
        <w:rPr>
          <w:lang w:val="en-GB"/>
        </w:rPr>
        <w:t>are</w:t>
      </w:r>
      <w:r w:rsidR="00EA4C3E" w:rsidRPr="00A22310">
        <w:rPr>
          <w:lang w:val="en-GB"/>
        </w:rPr>
        <w:t xml:space="preserve"> </w:t>
      </w:r>
      <w:r w:rsidR="00A173A8" w:rsidRPr="00A22310">
        <w:rPr>
          <w:lang w:val="en-GB"/>
        </w:rPr>
        <w:t xml:space="preserve">not </w:t>
      </w:r>
      <w:r w:rsidR="00EA4C3E" w:rsidRPr="00A22310">
        <w:rPr>
          <w:lang w:val="en-GB"/>
        </w:rPr>
        <w:t xml:space="preserve">able to recall. Seeing the </w:t>
      </w:r>
      <w:r w:rsidR="009D7906" w:rsidRPr="00A22310">
        <w:rPr>
          <w:lang w:val="en-GB"/>
        </w:rPr>
        <w:t>words</w:t>
      </w:r>
      <w:r w:rsidR="00EA4C3E" w:rsidRPr="00A22310">
        <w:rPr>
          <w:lang w:val="en-GB"/>
        </w:rPr>
        <w:t xml:space="preserve"> </w:t>
      </w:r>
      <w:r w:rsidR="009D7906" w:rsidRPr="00A22310">
        <w:rPr>
          <w:lang w:val="en-GB"/>
        </w:rPr>
        <w:t>or</w:t>
      </w:r>
      <w:r w:rsidR="00EA4C3E" w:rsidRPr="00A22310">
        <w:rPr>
          <w:lang w:val="en-GB"/>
        </w:rPr>
        <w:t xml:space="preserve"> symbols that represent the word </w:t>
      </w:r>
      <w:r w:rsidR="009D7906" w:rsidRPr="00A22310">
        <w:rPr>
          <w:lang w:val="en-GB"/>
        </w:rPr>
        <w:t>prompts</w:t>
      </w:r>
      <w:r w:rsidR="00EA4C3E" w:rsidRPr="00A22310">
        <w:rPr>
          <w:lang w:val="en-GB"/>
        </w:rPr>
        <w:t xml:space="preserve"> the word or the concept </w:t>
      </w:r>
      <w:r w:rsidR="00463F24" w:rsidRPr="00A22310">
        <w:rPr>
          <w:lang w:val="en-GB"/>
        </w:rPr>
        <w:t>in the mind</w:t>
      </w:r>
      <w:r w:rsidR="00F35679" w:rsidRPr="00A22310">
        <w:rPr>
          <w:lang w:val="en-GB"/>
        </w:rPr>
        <w:t>,</w:t>
      </w:r>
      <w:r w:rsidR="00463F24" w:rsidRPr="00A22310">
        <w:rPr>
          <w:lang w:val="en-GB"/>
        </w:rPr>
        <w:t xml:space="preserve"> </w:t>
      </w:r>
      <w:r w:rsidR="00EA4C3E" w:rsidRPr="00A22310">
        <w:rPr>
          <w:lang w:val="en-GB"/>
        </w:rPr>
        <w:t>and allows you to express the thoughts.</w:t>
      </w:r>
    </w:p>
    <w:p w14:paraId="57B11C53" w14:textId="77777777" w:rsidR="00463F24" w:rsidRPr="00A22310" w:rsidRDefault="00463F24" w:rsidP="00A404AE">
      <w:pPr>
        <w:rPr>
          <w:lang w:val="en-GB"/>
        </w:rPr>
      </w:pPr>
    </w:p>
    <w:p w14:paraId="6996841B" w14:textId="6C30C7B9" w:rsidR="00EA4C3E" w:rsidRPr="00A22310" w:rsidRDefault="00EA4C3E" w:rsidP="00A404AE">
      <w:pPr>
        <w:rPr>
          <w:lang w:val="en-GB"/>
        </w:rPr>
      </w:pPr>
      <w:r w:rsidRPr="00A22310">
        <w:rPr>
          <w:lang w:val="en-GB"/>
        </w:rPr>
        <w:t xml:space="preserve">New symbols and words can give you new ways </w:t>
      </w:r>
      <w:r w:rsidR="00833DAD" w:rsidRPr="00A22310">
        <w:rPr>
          <w:lang w:val="en-GB"/>
        </w:rPr>
        <w:t>of expressing</w:t>
      </w:r>
      <w:r w:rsidRPr="00A22310">
        <w:rPr>
          <w:lang w:val="en-GB"/>
        </w:rPr>
        <w:t xml:space="preserve"> your thought</w:t>
      </w:r>
      <w:r w:rsidR="00463F24" w:rsidRPr="00A22310">
        <w:rPr>
          <w:lang w:val="en-GB"/>
        </w:rPr>
        <w:t>s</w:t>
      </w:r>
      <w:r w:rsidRPr="00A22310">
        <w:rPr>
          <w:lang w:val="en-GB"/>
        </w:rPr>
        <w:t xml:space="preserve">. </w:t>
      </w:r>
      <w:r w:rsidR="00833DAD" w:rsidRPr="00A22310">
        <w:rPr>
          <w:lang w:val="en-GB"/>
        </w:rPr>
        <w:t>F</w:t>
      </w:r>
      <w:r w:rsidRPr="00A22310">
        <w:rPr>
          <w:lang w:val="en-GB"/>
        </w:rPr>
        <w:t>or example</w:t>
      </w:r>
      <w:r w:rsidR="00833DAD" w:rsidRPr="00A22310">
        <w:rPr>
          <w:lang w:val="en-GB"/>
        </w:rPr>
        <w:t>, it is</w:t>
      </w:r>
      <w:r w:rsidRPr="00A22310">
        <w:rPr>
          <w:lang w:val="en-GB"/>
        </w:rPr>
        <w:t xml:space="preserve"> difficult to talk about feeling</w:t>
      </w:r>
      <w:r w:rsidR="00463F24" w:rsidRPr="00A22310">
        <w:rPr>
          <w:lang w:val="en-GB"/>
        </w:rPr>
        <w:t>s if</w:t>
      </w:r>
      <w:r w:rsidRPr="00A22310">
        <w:rPr>
          <w:lang w:val="en-GB"/>
        </w:rPr>
        <w:t xml:space="preserve"> you do</w:t>
      </w:r>
      <w:r w:rsidR="00463F24" w:rsidRPr="00A22310">
        <w:rPr>
          <w:lang w:val="en-GB"/>
        </w:rPr>
        <w:t xml:space="preserve"> not</w:t>
      </w:r>
      <w:r w:rsidRPr="00A22310">
        <w:rPr>
          <w:lang w:val="en-GB"/>
        </w:rPr>
        <w:t xml:space="preserve"> have word</w:t>
      </w:r>
      <w:r w:rsidR="00463F24" w:rsidRPr="00A22310">
        <w:rPr>
          <w:lang w:val="en-GB"/>
        </w:rPr>
        <w:t>s</w:t>
      </w:r>
      <w:r w:rsidRPr="00A22310">
        <w:rPr>
          <w:lang w:val="en-GB"/>
        </w:rPr>
        <w:t xml:space="preserve"> for them. And it is </w:t>
      </w:r>
      <w:r w:rsidR="009D7906" w:rsidRPr="00A22310">
        <w:rPr>
          <w:lang w:val="en-GB"/>
        </w:rPr>
        <w:t>well</w:t>
      </w:r>
      <w:r w:rsidR="00833DAD" w:rsidRPr="00A22310">
        <w:rPr>
          <w:lang w:val="en-GB"/>
        </w:rPr>
        <w:t xml:space="preserve"> </w:t>
      </w:r>
      <w:r w:rsidRPr="00A22310">
        <w:rPr>
          <w:lang w:val="en-GB"/>
        </w:rPr>
        <w:t xml:space="preserve">known in </w:t>
      </w:r>
      <w:r w:rsidR="009D7906" w:rsidRPr="00A22310">
        <w:rPr>
          <w:lang w:val="en-GB"/>
        </w:rPr>
        <w:t>therapeutic</w:t>
      </w:r>
      <w:r w:rsidRPr="00A22310">
        <w:rPr>
          <w:lang w:val="en-GB"/>
        </w:rPr>
        <w:t xml:space="preserve"> </w:t>
      </w:r>
      <w:r w:rsidR="009D7906" w:rsidRPr="00A22310">
        <w:rPr>
          <w:lang w:val="en-GB"/>
        </w:rPr>
        <w:t>settings</w:t>
      </w:r>
      <w:r w:rsidRPr="00A22310">
        <w:rPr>
          <w:lang w:val="en-GB"/>
        </w:rPr>
        <w:t xml:space="preserve"> that the way you work with feelings is</w:t>
      </w:r>
      <w:r w:rsidR="00463F24" w:rsidRPr="00A22310">
        <w:rPr>
          <w:lang w:val="en-GB"/>
        </w:rPr>
        <w:t xml:space="preserve"> to </w:t>
      </w:r>
      <w:r w:rsidRPr="00A22310">
        <w:rPr>
          <w:lang w:val="en-GB"/>
        </w:rPr>
        <w:t>talk about them</w:t>
      </w:r>
      <w:r w:rsidR="00463F24" w:rsidRPr="00A22310">
        <w:rPr>
          <w:lang w:val="en-GB"/>
        </w:rPr>
        <w:t xml:space="preserve"> </w:t>
      </w:r>
      <w:r w:rsidR="0003225E">
        <w:rPr>
          <w:lang w:val="en-GB"/>
        </w:rPr>
        <w:fldChar w:fldCharType="begin"/>
      </w:r>
      <w:r w:rsidR="0003225E">
        <w:rPr>
          <w:lang w:val="en-GB"/>
        </w:rPr>
        <w:instrText xml:space="preserve"> ADDIN EN.CITE &lt;EndNote&gt;&lt;Cite&gt;&lt;Author&gt;Leick&lt;/Author&gt;&lt;Year&gt;1991&lt;/Year&gt;&lt;RecNum&gt;832&lt;/RecNum&gt;&lt;DisplayText&gt;(Leick and Davidsen-Nielsen 1991)&lt;/DisplayText&gt;&lt;record&gt;&lt;rec-number&gt;832&lt;/rec-number&gt;&lt;foreign-keys&gt;&lt;key app="EN" db-id="ep2wv0asqrzvsjefpsuvxezy2xdxvpawvaxz" timestamp="1566109445"&gt;832&lt;/key&gt;&lt;/foreign-keys&gt;&lt;ref-type name="Book"&gt;6&lt;/ref-type&gt;&lt;contributors&gt;&lt;authors&gt;&lt;author&gt;Leick, Nini&lt;/author&gt;&lt;author&gt;Davidsen-Nielsen, Marianne&lt;/author&gt;&lt;/authors&gt;&lt;/contributors&gt;&lt;titles&gt;&lt;title&gt;Healing pain : attachment, loss and grief therapy&lt;/title&gt;&lt;/titles&gt;&lt;pages&gt;vii, 177 s.&lt;/pages&gt;&lt;keywords&gt;&lt;keyword&gt;klinisk psykologi&lt;/keyword&gt;&lt;keyword&gt;psykoterapi&lt;/keyword&gt;&lt;keyword&gt;emotionalitet&lt;/keyword&gt;&lt;keyword&gt;sorg&lt;/keyword&gt;&lt;keyword&gt;Grief therapy&lt;/keyword&gt;&lt;keyword&gt;Bereavement, Psychological aspects&lt;/keyword&gt;&lt;/keywords&gt;&lt;dates&gt;&lt;year&gt;1991&lt;/year&gt;&lt;/dates&gt;&lt;pub-location&gt;London&lt;/pub-location&gt;&lt;publisher&gt;Tavistock/Routledge&lt;/publisher&gt;&lt;isbn&gt;0415060877, 0415047951&lt;/isbn&gt;&lt;call-num&gt;13.17&lt;/call-num&gt;&lt;urls&gt;&lt;/urls&gt;&lt;/record&gt;&lt;/Cite&gt;&lt;/EndNote&gt;</w:instrText>
      </w:r>
      <w:r w:rsidR="0003225E">
        <w:rPr>
          <w:lang w:val="en-GB"/>
        </w:rPr>
        <w:fldChar w:fldCharType="separate"/>
      </w:r>
      <w:r w:rsidR="0003225E">
        <w:rPr>
          <w:noProof/>
          <w:lang w:val="en-GB"/>
        </w:rPr>
        <w:t>(</w:t>
      </w:r>
      <w:hyperlink w:anchor="_ENREF_26" w:tooltip="Leick, 1991 #832" w:history="1">
        <w:r w:rsidR="00812503">
          <w:rPr>
            <w:noProof/>
            <w:lang w:val="en-GB"/>
          </w:rPr>
          <w:t>Leick and Davidsen-Nielsen 1991</w:t>
        </w:r>
      </w:hyperlink>
      <w:r w:rsidR="0003225E">
        <w:rPr>
          <w:noProof/>
          <w:lang w:val="en-GB"/>
        </w:rPr>
        <w:t>)</w:t>
      </w:r>
      <w:r w:rsidR="0003225E">
        <w:rPr>
          <w:lang w:val="en-GB"/>
        </w:rPr>
        <w:fldChar w:fldCharType="end"/>
      </w:r>
    </w:p>
    <w:p w14:paraId="60CBE884" w14:textId="77777777" w:rsidR="00463F24" w:rsidRPr="00A22310" w:rsidRDefault="00463F24" w:rsidP="00A404AE">
      <w:pPr>
        <w:rPr>
          <w:lang w:val="en-GB"/>
        </w:rPr>
      </w:pPr>
    </w:p>
    <w:p w14:paraId="4A152CE8" w14:textId="38E173CB" w:rsidR="00EA4C3E" w:rsidRPr="00A22310" w:rsidRDefault="00EA4C3E" w:rsidP="00A404AE">
      <w:pPr>
        <w:rPr>
          <w:lang w:val="en-GB"/>
        </w:rPr>
      </w:pPr>
      <w:r w:rsidRPr="00A22310">
        <w:rPr>
          <w:lang w:val="en-GB"/>
        </w:rPr>
        <w:t xml:space="preserve">A </w:t>
      </w:r>
      <w:r w:rsidR="000630BA" w:rsidRPr="00A22310">
        <w:rPr>
          <w:lang w:val="en-GB"/>
        </w:rPr>
        <w:t>conversation</w:t>
      </w:r>
      <w:r w:rsidRPr="00A22310">
        <w:rPr>
          <w:lang w:val="en-GB"/>
        </w:rPr>
        <w:t xml:space="preserve"> </w:t>
      </w:r>
      <w:r w:rsidR="00463F24" w:rsidRPr="00A22310">
        <w:rPr>
          <w:lang w:val="en-GB"/>
        </w:rPr>
        <w:t>on</w:t>
      </w:r>
      <w:r w:rsidRPr="00A22310">
        <w:rPr>
          <w:lang w:val="en-GB"/>
        </w:rPr>
        <w:t xml:space="preserve"> </w:t>
      </w:r>
      <w:r w:rsidR="000A2639" w:rsidRPr="00A22310">
        <w:rPr>
          <w:lang w:val="en-GB"/>
        </w:rPr>
        <w:t>Talking Mat</w:t>
      </w:r>
      <w:r w:rsidRPr="00A22310">
        <w:rPr>
          <w:lang w:val="en-GB"/>
        </w:rPr>
        <w:t xml:space="preserve">s can sometimes end up as a learning </w:t>
      </w:r>
      <w:r w:rsidR="000630BA" w:rsidRPr="00A22310">
        <w:rPr>
          <w:lang w:val="en-GB"/>
        </w:rPr>
        <w:t>conversation</w:t>
      </w:r>
      <w:r w:rsidR="00833DAD" w:rsidRPr="00A22310">
        <w:rPr>
          <w:lang w:val="en-GB"/>
        </w:rPr>
        <w:t>, in which</w:t>
      </w:r>
      <w:r w:rsidRPr="00A22310">
        <w:rPr>
          <w:lang w:val="en-GB"/>
        </w:rPr>
        <w:t xml:space="preserve"> the </w:t>
      </w:r>
      <w:r w:rsidR="000630BA" w:rsidRPr="00A22310">
        <w:rPr>
          <w:lang w:val="en-GB"/>
        </w:rPr>
        <w:t>informant</w:t>
      </w:r>
      <w:r w:rsidRPr="00A22310">
        <w:rPr>
          <w:lang w:val="en-GB"/>
        </w:rPr>
        <w:t xml:space="preserve"> </w:t>
      </w:r>
      <w:r w:rsidR="00833DAD" w:rsidRPr="00A22310">
        <w:rPr>
          <w:lang w:val="en-GB"/>
        </w:rPr>
        <w:t>is given</w:t>
      </w:r>
      <w:r w:rsidRPr="00A22310">
        <w:rPr>
          <w:lang w:val="en-GB"/>
        </w:rPr>
        <w:t xml:space="preserve"> new tools</w:t>
      </w:r>
      <w:r w:rsidR="00463F24" w:rsidRPr="00A22310">
        <w:rPr>
          <w:lang w:val="en-GB"/>
        </w:rPr>
        <w:t xml:space="preserve"> and</w:t>
      </w:r>
      <w:r w:rsidRPr="00A22310">
        <w:rPr>
          <w:lang w:val="en-GB"/>
        </w:rPr>
        <w:t xml:space="preserve"> a new way of talking and reflecting</w:t>
      </w:r>
      <w:r w:rsidR="00833DAD" w:rsidRPr="00A22310">
        <w:rPr>
          <w:lang w:val="en-GB"/>
        </w:rPr>
        <w:t>,</w:t>
      </w:r>
      <w:r w:rsidRPr="00A22310">
        <w:rPr>
          <w:lang w:val="en-GB"/>
        </w:rPr>
        <w:t xml:space="preserve"> because </w:t>
      </w:r>
      <w:r w:rsidR="00ED3152">
        <w:rPr>
          <w:lang w:val="en-GB"/>
        </w:rPr>
        <w:t>they</w:t>
      </w:r>
      <w:r w:rsidRPr="00A22310">
        <w:rPr>
          <w:lang w:val="en-GB"/>
        </w:rPr>
        <w:t xml:space="preserve"> </w:t>
      </w:r>
      <w:r w:rsidR="00833DAD" w:rsidRPr="00A22310">
        <w:rPr>
          <w:lang w:val="en-GB"/>
        </w:rPr>
        <w:t>acquire</w:t>
      </w:r>
      <w:r w:rsidRPr="00A22310">
        <w:rPr>
          <w:lang w:val="en-GB"/>
        </w:rPr>
        <w:t xml:space="preserve"> new words</w:t>
      </w:r>
      <w:r w:rsidR="00463F24" w:rsidRPr="00A22310">
        <w:rPr>
          <w:lang w:val="en-GB"/>
        </w:rPr>
        <w:t xml:space="preserve"> </w:t>
      </w:r>
      <w:r w:rsidR="000630BA" w:rsidRPr="00A22310">
        <w:rPr>
          <w:lang w:val="en-GB"/>
        </w:rPr>
        <w:fldChar w:fldCharType="begin"/>
      </w:r>
      <w:r w:rsidR="00841F73" w:rsidRPr="00A22310">
        <w:rPr>
          <w:lang w:val="en-GB"/>
        </w:rPr>
        <w:instrText xml:space="preserve"> ADDIN EN.CITE &lt;EndNote&gt;&lt;Cite&gt;&lt;Author&gt;Earl&lt;/Author&gt;&lt;Year&gt;2008&lt;/Year&gt;&lt;RecNum&gt;833&lt;/RecNum&gt;&lt;DisplayText&gt;(Earl and Timperley 2008)&lt;/DisplayText&gt;&lt;record&gt;&lt;rec-number&gt;833&lt;/rec-number&gt;&lt;foreign-keys&gt;&lt;key app="EN" db-id="ep2wv0asqrzvsjefpsuvxezy2xdxvpawvaxz" timestamp="1566109796"&gt;833&lt;/key&gt;&lt;/foreign-keys&gt;&lt;ref-type name="Book"&gt;6&lt;/ref-type&gt;&lt;contributors&gt;&lt;authors&gt;&lt;author&gt;Earl, Lorna M.&lt;/author&gt;&lt;author&gt;Timperley, Helen&lt;/author&gt;&lt;/authors&gt;&lt;/contributors&gt;&lt;titles&gt;&lt;title&gt;Professional learning conversations : challenges in using evidence for improvement&lt;/title&gt;&lt;secondary-title&gt;Professional learning and development in schools and higher education, vol. 1&lt;/secondary-title&gt;&lt;/titles&gt;&lt;pages&gt;xiv, 132 s., illustreret&lt;/pages&gt;&lt;keywords&gt;&lt;keyword&gt;læring&lt;/keyword&gt;&lt;keyword&gt;samtale&lt;/keyword&gt;&lt;keyword&gt;kommunikation&lt;/keyword&gt;&lt;keyword&gt;evidens&lt;/keyword&gt;&lt;keyword&gt;udvikling&lt;/keyword&gt;&lt;keyword&gt;skole&lt;/keyword&gt;&lt;keyword&gt;højere uddannelse&lt;/keyword&gt;&lt;keyword&gt;forbedring&lt;/keyword&gt;&lt;keyword&gt;læringshistorier&lt;/keyword&gt;&lt;keyword&gt;læreproces&lt;/keyword&gt;&lt;keyword&gt;præstationsforbedring&lt;/keyword&gt;&lt;keyword&gt;pædagogisk forskning&lt;/keyword&gt;&lt;keyword&gt;Education, Research&lt;/keyword&gt;&lt;/keywords&gt;&lt;dates&gt;&lt;year&gt;2008&lt;/year&gt;&lt;/dates&gt;&lt;pub-location&gt;New York&lt;/pub-location&gt;&lt;publisher&gt;Springer&lt;/publisher&gt;&lt;isbn&gt;9781402069161, 9781402069178, 9789048123568&lt;/isbn&gt;&lt;call-num&gt;37.12&lt;/call-num&gt;&lt;urls&gt;&lt;/urls&gt;&lt;/record&gt;&lt;/Cite&gt;&lt;/EndNote&gt;</w:instrText>
      </w:r>
      <w:r w:rsidR="000630BA" w:rsidRPr="00A22310">
        <w:rPr>
          <w:lang w:val="en-GB"/>
        </w:rPr>
        <w:fldChar w:fldCharType="separate"/>
      </w:r>
      <w:r w:rsidR="00841F73" w:rsidRPr="00A22310">
        <w:rPr>
          <w:noProof/>
          <w:lang w:val="en-GB"/>
        </w:rPr>
        <w:t>(</w:t>
      </w:r>
      <w:hyperlink w:anchor="_ENREF_14" w:tooltip="Earl, 2008 #833" w:history="1">
        <w:r w:rsidR="00812503" w:rsidRPr="00A22310">
          <w:rPr>
            <w:noProof/>
            <w:lang w:val="en-GB"/>
          </w:rPr>
          <w:t>Earl and Timperley 2008</w:t>
        </w:r>
      </w:hyperlink>
      <w:r w:rsidR="00841F73" w:rsidRPr="00A22310">
        <w:rPr>
          <w:noProof/>
          <w:lang w:val="en-GB"/>
        </w:rPr>
        <w:t>)</w:t>
      </w:r>
      <w:r w:rsidR="000630BA" w:rsidRPr="00A22310">
        <w:rPr>
          <w:lang w:val="en-GB"/>
        </w:rPr>
        <w:fldChar w:fldCharType="end"/>
      </w:r>
      <w:r w:rsidR="00463F24" w:rsidRPr="00A22310">
        <w:rPr>
          <w:lang w:val="en-GB"/>
        </w:rPr>
        <w:t>.</w:t>
      </w:r>
    </w:p>
    <w:p w14:paraId="37993384" w14:textId="77777777" w:rsidR="000C674B" w:rsidRPr="00A22310" w:rsidRDefault="000C674B" w:rsidP="00A404AE">
      <w:pPr>
        <w:rPr>
          <w:lang w:val="en-GB"/>
        </w:rPr>
      </w:pPr>
    </w:p>
    <w:p w14:paraId="77211E0A" w14:textId="77777777" w:rsidR="005F5F11" w:rsidRPr="00FD1617" w:rsidRDefault="005F5F11" w:rsidP="005F5F11">
      <w:pPr>
        <w:pStyle w:val="EndNoteBibliography"/>
        <w:rPr>
          <w:sz w:val="16"/>
          <w:szCs w:val="18"/>
          <w:lang w:val="en-GB"/>
        </w:rPr>
      </w:pPr>
      <w:r w:rsidRPr="005B6E95">
        <w:rPr>
          <w:sz w:val="16"/>
          <w:szCs w:val="18"/>
          <w:lang w:val="en-GB"/>
        </w:rPr>
        <w:t xml:space="preserve">Alloway, T. P. and R. G. Alloway (2015). </w:t>
      </w:r>
      <w:r w:rsidRPr="005B6E95">
        <w:rPr>
          <w:sz w:val="16"/>
          <w:szCs w:val="18"/>
          <w:u w:val="single"/>
          <w:lang w:val="en-GB"/>
        </w:rPr>
        <w:t>Understanding working memory</w:t>
      </w:r>
      <w:r w:rsidRPr="005B6E95">
        <w:rPr>
          <w:sz w:val="16"/>
          <w:szCs w:val="18"/>
          <w:lang w:val="en-GB"/>
        </w:rPr>
        <w:t>. Los Angeles, SAGE.</w:t>
      </w:r>
    </w:p>
    <w:p w14:paraId="4C8A6443" w14:textId="77777777" w:rsidR="005F5F11" w:rsidRPr="00FD1617" w:rsidRDefault="005F5F11" w:rsidP="005F5F11">
      <w:pPr>
        <w:pStyle w:val="EndNoteBibliography"/>
        <w:rPr>
          <w:sz w:val="16"/>
          <w:szCs w:val="18"/>
          <w:lang w:val="en-GB"/>
        </w:rPr>
      </w:pPr>
    </w:p>
    <w:p w14:paraId="2A8AD1AD" w14:textId="77777777" w:rsidR="005F5F11" w:rsidRPr="00FD1617" w:rsidRDefault="005F5F11" w:rsidP="005F5F11">
      <w:pPr>
        <w:pStyle w:val="EndNoteBibliography"/>
        <w:rPr>
          <w:sz w:val="16"/>
          <w:szCs w:val="18"/>
          <w:lang w:val="en-GB"/>
        </w:rPr>
      </w:pPr>
      <w:r w:rsidRPr="00FD1617">
        <w:rPr>
          <w:sz w:val="16"/>
          <w:szCs w:val="18"/>
          <w:lang w:val="en-GB"/>
        </w:rPr>
        <w:t xml:space="preserve">Arbib, M. A. (2012). </w:t>
      </w:r>
      <w:r w:rsidRPr="005B6E95">
        <w:rPr>
          <w:sz w:val="16"/>
          <w:szCs w:val="18"/>
          <w:u w:val="single"/>
          <w:lang w:val="en-GB"/>
        </w:rPr>
        <w:t>How the brain got language : the mirror system hypothesis</w:t>
      </w:r>
      <w:r w:rsidRPr="00FD1617">
        <w:rPr>
          <w:sz w:val="16"/>
          <w:szCs w:val="18"/>
          <w:lang w:val="en-GB"/>
        </w:rPr>
        <w:t>. New York, Oxford University Press: xvii, 413 s., illustreret.</w:t>
      </w:r>
    </w:p>
    <w:p w14:paraId="2A9A92F2" w14:textId="77777777" w:rsidR="005F5F11" w:rsidRPr="00FD1617" w:rsidRDefault="005F5F11" w:rsidP="005F5F11">
      <w:pPr>
        <w:pStyle w:val="EndNoteBibliography"/>
        <w:rPr>
          <w:sz w:val="16"/>
          <w:szCs w:val="18"/>
          <w:lang w:val="en-GB"/>
        </w:rPr>
      </w:pPr>
    </w:p>
    <w:p w14:paraId="7E12CD02" w14:textId="5252EB7B" w:rsidR="005F5F11" w:rsidRPr="005B6E95" w:rsidRDefault="005F5F11" w:rsidP="005F5F11">
      <w:pPr>
        <w:pStyle w:val="EndNoteBibliography"/>
        <w:rPr>
          <w:sz w:val="16"/>
          <w:szCs w:val="18"/>
          <w:lang w:val="en-GB"/>
        </w:rPr>
      </w:pPr>
      <w:r w:rsidRPr="0003225E">
        <w:rPr>
          <w:sz w:val="16"/>
          <w:szCs w:val="18"/>
        </w:rPr>
        <w:t>Davidsen-Nielsen, M., &amp; Leick, N. (</w:t>
      </w:r>
      <w:r w:rsidR="0003225E" w:rsidRPr="0003225E">
        <w:rPr>
          <w:sz w:val="16"/>
          <w:szCs w:val="18"/>
        </w:rPr>
        <w:t>1991)</w:t>
      </w:r>
      <w:r w:rsidRPr="0003225E">
        <w:rPr>
          <w:sz w:val="16"/>
          <w:szCs w:val="18"/>
        </w:rPr>
        <w:t xml:space="preserve">. </w:t>
      </w:r>
      <w:r w:rsidRPr="005B6E95">
        <w:rPr>
          <w:sz w:val="16"/>
          <w:szCs w:val="18"/>
          <w:u w:val="single"/>
          <w:lang w:val="en-GB"/>
        </w:rPr>
        <w:t>Healing pain : attachment, loss, and grief therapy.</w:t>
      </w:r>
      <w:r>
        <w:rPr>
          <w:sz w:val="16"/>
          <w:szCs w:val="18"/>
          <w:u w:val="single"/>
          <w:lang w:val="en-GB"/>
        </w:rPr>
        <w:t xml:space="preserve"> </w:t>
      </w:r>
      <w:r w:rsidRPr="005B6E95">
        <w:rPr>
          <w:sz w:val="16"/>
          <w:szCs w:val="18"/>
          <w:lang w:val="en-GB"/>
        </w:rPr>
        <w:t xml:space="preserve">Routledge London </w:t>
      </w:r>
    </w:p>
    <w:p w14:paraId="324FBC0A" w14:textId="77777777" w:rsidR="005F5F11" w:rsidRPr="00FD1617" w:rsidRDefault="005F5F11" w:rsidP="005F5F11">
      <w:pPr>
        <w:pStyle w:val="EndNoteBibliography"/>
        <w:rPr>
          <w:sz w:val="16"/>
          <w:szCs w:val="18"/>
          <w:lang w:val="en-GB"/>
        </w:rPr>
      </w:pPr>
    </w:p>
    <w:p w14:paraId="4DA0E482" w14:textId="77777777" w:rsidR="005F5F11" w:rsidRDefault="005F5F11" w:rsidP="005F5F11">
      <w:pPr>
        <w:pStyle w:val="EndNoteBibliography"/>
        <w:rPr>
          <w:sz w:val="16"/>
          <w:szCs w:val="18"/>
          <w:lang w:val="en-GB"/>
        </w:rPr>
      </w:pPr>
      <w:r w:rsidRPr="00FD1617">
        <w:rPr>
          <w:sz w:val="16"/>
          <w:szCs w:val="18"/>
          <w:lang w:val="en-GB"/>
        </w:rPr>
        <w:t xml:space="preserve">Earl, L. M. and H. Timperley (2008). </w:t>
      </w:r>
      <w:r w:rsidRPr="005B6E95">
        <w:rPr>
          <w:sz w:val="16"/>
          <w:szCs w:val="18"/>
          <w:u w:val="single"/>
          <w:lang w:val="en-GB"/>
        </w:rPr>
        <w:t>Professional learning conversations : challenges in using evidence for improvement.</w:t>
      </w:r>
      <w:r w:rsidRPr="00FD1617">
        <w:rPr>
          <w:sz w:val="16"/>
          <w:szCs w:val="18"/>
          <w:lang w:val="en-GB"/>
        </w:rPr>
        <w:t xml:space="preserve"> New York, Springer.</w:t>
      </w:r>
    </w:p>
    <w:p w14:paraId="306B235F" w14:textId="77777777" w:rsidR="005F5F11" w:rsidRDefault="005F5F11" w:rsidP="005F5F11">
      <w:pPr>
        <w:pStyle w:val="EndNoteBibliography"/>
        <w:rPr>
          <w:sz w:val="16"/>
          <w:szCs w:val="18"/>
          <w:lang w:val="en-GB"/>
        </w:rPr>
      </w:pPr>
    </w:p>
    <w:p w14:paraId="4FE7466C" w14:textId="77777777" w:rsidR="005F5F11" w:rsidRPr="00FD1617" w:rsidRDefault="005F5F11" w:rsidP="005F5F11">
      <w:pPr>
        <w:pStyle w:val="EndNoteBibliography"/>
        <w:rPr>
          <w:sz w:val="16"/>
          <w:szCs w:val="18"/>
          <w:lang w:val="en-GB"/>
        </w:rPr>
      </w:pPr>
      <w:r w:rsidRPr="00FD1617">
        <w:rPr>
          <w:sz w:val="16"/>
          <w:szCs w:val="18"/>
          <w:lang w:val="en-GB"/>
        </w:rPr>
        <w:t xml:space="preserve">Fletcher, P. and C. O'Toole (2016). </w:t>
      </w:r>
      <w:r w:rsidRPr="005B6E95">
        <w:rPr>
          <w:sz w:val="16"/>
          <w:szCs w:val="18"/>
          <w:u w:val="single"/>
          <w:lang w:val="en-GB"/>
        </w:rPr>
        <w:t>Language development and language impairment : a problem-based introduction</w:t>
      </w:r>
      <w:r w:rsidRPr="00FD1617">
        <w:rPr>
          <w:sz w:val="16"/>
          <w:szCs w:val="18"/>
          <w:lang w:val="en-GB"/>
        </w:rPr>
        <w:t>. Malden, MA, Wiley-Blackwell.</w:t>
      </w:r>
    </w:p>
    <w:p w14:paraId="76856A56" w14:textId="77777777" w:rsidR="005F5F11" w:rsidRPr="00FD1617" w:rsidRDefault="005F5F11" w:rsidP="005F5F11">
      <w:pPr>
        <w:pStyle w:val="EndNoteBibliography"/>
        <w:rPr>
          <w:sz w:val="16"/>
          <w:szCs w:val="18"/>
          <w:lang w:val="en-GB"/>
        </w:rPr>
      </w:pPr>
    </w:p>
    <w:p w14:paraId="65926862" w14:textId="77777777" w:rsidR="005F5F11" w:rsidRPr="00FD1617" w:rsidRDefault="005F5F11" w:rsidP="005F5F11">
      <w:pPr>
        <w:pStyle w:val="EndNoteBibliography"/>
        <w:rPr>
          <w:sz w:val="16"/>
          <w:szCs w:val="18"/>
          <w:lang w:val="en-GB"/>
        </w:rPr>
      </w:pPr>
      <w:r w:rsidRPr="00FD1617">
        <w:rPr>
          <w:sz w:val="16"/>
          <w:szCs w:val="18"/>
          <w:lang w:val="en-GB"/>
        </w:rPr>
        <w:t xml:space="preserve">Piaget, J. (2013). </w:t>
      </w:r>
      <w:r w:rsidRPr="005B6E95">
        <w:rPr>
          <w:sz w:val="16"/>
          <w:szCs w:val="18"/>
          <w:u w:val="single"/>
          <w:lang w:val="en-GB"/>
        </w:rPr>
        <w:t>The child's conception of physical causality.</w:t>
      </w:r>
      <w:r w:rsidRPr="00FD1617">
        <w:rPr>
          <w:sz w:val="16"/>
          <w:szCs w:val="18"/>
          <w:lang w:val="en-GB"/>
        </w:rPr>
        <w:t xml:space="preserve"> Hoboken: Taylor and Francis.</w:t>
      </w:r>
    </w:p>
    <w:p w14:paraId="3CBB5231" w14:textId="77777777" w:rsidR="005F5F11" w:rsidRPr="00FD1617" w:rsidRDefault="005F5F11" w:rsidP="005F5F11">
      <w:pPr>
        <w:pStyle w:val="EndNoteBibliography"/>
        <w:rPr>
          <w:sz w:val="16"/>
          <w:szCs w:val="18"/>
          <w:lang w:val="en-GB"/>
        </w:rPr>
      </w:pPr>
    </w:p>
    <w:p w14:paraId="309BE42D" w14:textId="086A354D" w:rsidR="008A4F0D" w:rsidRDefault="00D7085C" w:rsidP="00FD1617">
      <w:pPr>
        <w:pStyle w:val="EndNoteBibliography"/>
        <w:rPr>
          <w:sz w:val="16"/>
          <w:szCs w:val="18"/>
          <w:lang w:val="en-GB"/>
        </w:rPr>
      </w:pPr>
      <w:r w:rsidRPr="00FD1617">
        <w:rPr>
          <w:sz w:val="16"/>
          <w:szCs w:val="18"/>
          <w:lang w:val="en-GB"/>
        </w:rPr>
        <w:t xml:space="preserve">Schilhab, T. (2014). </w:t>
      </w:r>
      <w:r w:rsidRPr="00EC265A">
        <w:rPr>
          <w:sz w:val="16"/>
          <w:szCs w:val="18"/>
          <w:u w:val="single"/>
          <w:lang w:val="en-GB"/>
        </w:rPr>
        <w:t>Homo Concretus : how social interaction cultivates direct experience into abstract thoughts</w:t>
      </w:r>
      <w:r w:rsidRPr="00FD1617">
        <w:rPr>
          <w:sz w:val="16"/>
          <w:szCs w:val="18"/>
          <w:lang w:val="en-GB"/>
        </w:rPr>
        <w:t>. S.l.: Theresa S. S. Schilhab.</w:t>
      </w:r>
      <w:r w:rsidR="005B6E95">
        <w:rPr>
          <w:sz w:val="16"/>
          <w:szCs w:val="18"/>
          <w:lang w:val="en-GB"/>
        </w:rPr>
        <w:t xml:space="preserve"> Copenhagen</w:t>
      </w:r>
    </w:p>
    <w:p w14:paraId="6D8B76A7" w14:textId="40B57B3E" w:rsidR="001C097D" w:rsidRDefault="001C097D" w:rsidP="00FD1617">
      <w:pPr>
        <w:pStyle w:val="EndNoteBibliography"/>
        <w:rPr>
          <w:sz w:val="16"/>
          <w:szCs w:val="18"/>
          <w:lang w:val="en-GB"/>
        </w:rPr>
      </w:pPr>
    </w:p>
    <w:p w14:paraId="0D45E0EE" w14:textId="560FE837" w:rsidR="001C097D" w:rsidRDefault="001C097D" w:rsidP="00FD1617">
      <w:pPr>
        <w:pStyle w:val="EndNoteBibliography"/>
        <w:rPr>
          <w:sz w:val="16"/>
          <w:szCs w:val="18"/>
          <w:lang w:val="en-GB"/>
        </w:rPr>
      </w:pPr>
    </w:p>
    <w:p w14:paraId="3B4C7540" w14:textId="0C2DCFC7" w:rsidR="001C097D" w:rsidRDefault="001C097D" w:rsidP="00FD1617">
      <w:pPr>
        <w:pStyle w:val="EndNoteBibliography"/>
        <w:rPr>
          <w:sz w:val="16"/>
          <w:szCs w:val="18"/>
          <w:lang w:val="en-GB"/>
        </w:rPr>
      </w:pPr>
    </w:p>
    <w:p w14:paraId="5488C6B4" w14:textId="7EE60B68" w:rsidR="001C097D" w:rsidRDefault="001C097D" w:rsidP="00FD1617">
      <w:pPr>
        <w:pStyle w:val="EndNoteBibliography"/>
        <w:rPr>
          <w:sz w:val="16"/>
          <w:szCs w:val="18"/>
          <w:lang w:val="en-GB"/>
        </w:rPr>
      </w:pPr>
    </w:p>
    <w:p w14:paraId="5A508F10" w14:textId="0CBC91D1" w:rsidR="001C097D" w:rsidRDefault="001C097D" w:rsidP="00FD1617">
      <w:pPr>
        <w:pStyle w:val="EndNoteBibliography"/>
        <w:rPr>
          <w:sz w:val="16"/>
          <w:szCs w:val="18"/>
          <w:lang w:val="en-GB"/>
        </w:rPr>
      </w:pPr>
    </w:p>
    <w:p w14:paraId="3932A9EF" w14:textId="29291EC5" w:rsidR="001C097D" w:rsidRDefault="001C097D" w:rsidP="00FD1617">
      <w:pPr>
        <w:pStyle w:val="EndNoteBibliography"/>
        <w:rPr>
          <w:sz w:val="16"/>
          <w:szCs w:val="18"/>
          <w:lang w:val="en-GB"/>
        </w:rPr>
      </w:pPr>
    </w:p>
    <w:p w14:paraId="298E3586" w14:textId="0DF35DAB" w:rsidR="001C097D" w:rsidRDefault="001C097D" w:rsidP="00FD1617">
      <w:pPr>
        <w:pStyle w:val="EndNoteBibliography"/>
        <w:rPr>
          <w:sz w:val="16"/>
          <w:szCs w:val="18"/>
          <w:lang w:val="en-GB"/>
        </w:rPr>
      </w:pPr>
    </w:p>
    <w:p w14:paraId="4C5D0F09" w14:textId="5C21F123" w:rsidR="001C097D" w:rsidRDefault="001C097D" w:rsidP="00FD1617">
      <w:pPr>
        <w:pStyle w:val="EndNoteBibliography"/>
        <w:rPr>
          <w:sz w:val="16"/>
          <w:szCs w:val="18"/>
          <w:lang w:val="en-GB"/>
        </w:rPr>
      </w:pPr>
    </w:p>
    <w:p w14:paraId="1D2CC1A8" w14:textId="46D7EC70" w:rsidR="001C097D" w:rsidRDefault="001C097D" w:rsidP="00FD1617">
      <w:pPr>
        <w:pStyle w:val="EndNoteBibliography"/>
        <w:rPr>
          <w:sz w:val="16"/>
          <w:szCs w:val="18"/>
          <w:lang w:val="en-GB"/>
        </w:rPr>
      </w:pPr>
    </w:p>
    <w:p w14:paraId="64965EE6" w14:textId="77777777" w:rsidR="001C097D" w:rsidRPr="00FD1617" w:rsidRDefault="001C097D" w:rsidP="00FD1617">
      <w:pPr>
        <w:pStyle w:val="EndNoteBibliography"/>
        <w:rPr>
          <w:sz w:val="16"/>
          <w:szCs w:val="18"/>
          <w:lang w:val="en-GB"/>
        </w:rPr>
      </w:pPr>
    </w:p>
    <w:p w14:paraId="620C8F23" w14:textId="16AC9445" w:rsidR="000B1DFC" w:rsidRPr="00FD1617" w:rsidRDefault="000B1DFC" w:rsidP="00FD1617">
      <w:pPr>
        <w:pStyle w:val="EndNoteBibliography"/>
        <w:rPr>
          <w:sz w:val="16"/>
          <w:szCs w:val="18"/>
          <w:lang w:val="en-GB"/>
        </w:rPr>
      </w:pPr>
    </w:p>
    <w:p w14:paraId="54C7A15B" w14:textId="4D8D8596" w:rsidR="001C097D" w:rsidRDefault="001C097D" w:rsidP="001C097D">
      <w:pPr>
        <w:rPr>
          <w:lang w:val="en-GB"/>
        </w:rPr>
      </w:pPr>
      <w:bookmarkStart w:id="15" w:name="_Toc44620113"/>
    </w:p>
    <w:p w14:paraId="51371959" w14:textId="587BF995" w:rsidR="008A4F0D" w:rsidRPr="001C097D" w:rsidRDefault="001C097D" w:rsidP="001C097D">
      <w:pPr>
        <w:pStyle w:val="Overskrift1"/>
        <w:rPr>
          <w:lang w:val="en-GB"/>
        </w:rPr>
      </w:pPr>
      <w:r w:rsidRPr="001C097D">
        <w:rPr>
          <w:lang w:val="en-GB"/>
        </w:rPr>
        <w:lastRenderedPageBreak/>
        <w:t>Communication aid for users of AAC (Alternative and Augmentative Communication)</w:t>
      </w:r>
      <w:r w:rsidRPr="001C097D">
        <w:rPr>
          <w:lang w:val="en-GB"/>
        </w:rPr>
        <w:tab/>
      </w:r>
      <w:bookmarkEnd w:id="15"/>
    </w:p>
    <w:p w14:paraId="55305AC5" w14:textId="77777777" w:rsidR="00463F24" w:rsidRPr="00A22310" w:rsidRDefault="00463F24" w:rsidP="00463F24">
      <w:pPr>
        <w:rPr>
          <w:lang w:val="en-GB"/>
        </w:rPr>
      </w:pPr>
    </w:p>
    <w:p w14:paraId="39845837" w14:textId="795B494C" w:rsidR="002D3D3A" w:rsidRPr="00A22310" w:rsidRDefault="00483914" w:rsidP="002D3D3A">
      <w:pPr>
        <w:rPr>
          <w:lang w:val="en-GB"/>
        </w:rPr>
      </w:pPr>
      <w:r w:rsidRPr="00A22310">
        <w:rPr>
          <w:lang w:val="en-GB"/>
        </w:rPr>
        <w:t>A wide diversity</w:t>
      </w:r>
      <w:r w:rsidR="002D3D3A" w:rsidRPr="00A22310">
        <w:rPr>
          <w:lang w:val="en-GB"/>
        </w:rPr>
        <w:t xml:space="preserve"> of </w:t>
      </w:r>
      <w:r w:rsidR="00937D36" w:rsidRPr="00A22310">
        <w:rPr>
          <w:lang w:val="en-GB"/>
        </w:rPr>
        <w:t>people us</w:t>
      </w:r>
      <w:r w:rsidRPr="00A22310">
        <w:rPr>
          <w:lang w:val="en-GB"/>
        </w:rPr>
        <w:t xml:space="preserve">e </w:t>
      </w:r>
      <w:r w:rsidR="002D3D3A" w:rsidRPr="00A22310">
        <w:rPr>
          <w:lang w:val="en-GB"/>
        </w:rPr>
        <w:t>AAC. Von Tetzchner and Martinsen describe three broad categories of AAC users:</w:t>
      </w:r>
      <w:r w:rsidR="00AD1FB7" w:rsidRPr="00A22310">
        <w:rPr>
          <w:lang w:val="en-GB"/>
        </w:rPr>
        <w:t xml:space="preserve"> </w:t>
      </w:r>
    </w:p>
    <w:p w14:paraId="1554C9DB" w14:textId="77777777" w:rsidR="007F1308" w:rsidRPr="00A22310" w:rsidRDefault="007F1308" w:rsidP="002D3D3A">
      <w:pPr>
        <w:rPr>
          <w:lang w:val="en-GB"/>
        </w:rPr>
      </w:pPr>
    </w:p>
    <w:p w14:paraId="2539197D" w14:textId="42AAED74" w:rsidR="002D3D3A" w:rsidRPr="005B6E95" w:rsidRDefault="00DA3516" w:rsidP="005B6E95">
      <w:pPr>
        <w:jc w:val="center"/>
        <w:rPr>
          <w:i/>
          <w:iCs/>
          <w:lang w:val="en-GB"/>
        </w:rPr>
      </w:pPr>
      <w:r w:rsidRPr="005B6E95">
        <w:rPr>
          <w:i/>
          <w:iCs/>
          <w:lang w:val="en-GB"/>
        </w:rPr>
        <w:t>“</w:t>
      </w:r>
      <w:r w:rsidR="002D3D3A" w:rsidRPr="005B6E95">
        <w:rPr>
          <w:i/>
          <w:iCs/>
          <w:lang w:val="en-GB"/>
        </w:rPr>
        <w:t>Expressive Language Group: individuals with relatively unimpaired cognition</w:t>
      </w:r>
    </w:p>
    <w:p w14:paraId="303104DC" w14:textId="4642453A" w:rsidR="002D3D3A" w:rsidRPr="005B6E95" w:rsidRDefault="002D3D3A" w:rsidP="005B6E95">
      <w:pPr>
        <w:jc w:val="center"/>
        <w:rPr>
          <w:i/>
          <w:iCs/>
          <w:lang w:val="en-GB"/>
        </w:rPr>
      </w:pPr>
      <w:r w:rsidRPr="005B6E95">
        <w:rPr>
          <w:i/>
          <w:iCs/>
          <w:lang w:val="en-GB"/>
        </w:rPr>
        <w:t>and receptive language, but who have neuromotor impairment affecting body movements and/or speech (e.g. Cerebral Palsy with no learning difficulty).</w:t>
      </w:r>
    </w:p>
    <w:p w14:paraId="63943DBE" w14:textId="4D6ABE32" w:rsidR="002D3D3A" w:rsidRPr="005B6E95" w:rsidRDefault="002D3D3A" w:rsidP="005B6E95">
      <w:pPr>
        <w:jc w:val="center"/>
        <w:rPr>
          <w:i/>
          <w:iCs/>
          <w:lang w:val="en-GB"/>
        </w:rPr>
      </w:pPr>
      <w:r w:rsidRPr="005B6E95">
        <w:rPr>
          <w:i/>
          <w:iCs/>
          <w:lang w:val="en-GB"/>
        </w:rPr>
        <w:t>Supportive Group: individuals requiring temporary AAC support (e.g. transient</w:t>
      </w:r>
    </w:p>
    <w:p w14:paraId="49118959" w14:textId="77777777" w:rsidR="002D3D3A" w:rsidRPr="005B6E95" w:rsidRDefault="002D3D3A" w:rsidP="005B6E95">
      <w:pPr>
        <w:jc w:val="center"/>
        <w:rPr>
          <w:i/>
          <w:iCs/>
          <w:lang w:val="en-GB"/>
        </w:rPr>
      </w:pPr>
      <w:r w:rsidRPr="005B6E95">
        <w:rPr>
          <w:i/>
          <w:iCs/>
          <w:lang w:val="en-GB"/>
        </w:rPr>
        <w:t>language delay), or those who only need AAC in certain communicative</w:t>
      </w:r>
    </w:p>
    <w:p w14:paraId="6B249F22" w14:textId="5A1D186A" w:rsidR="007F1308" w:rsidRPr="005B6E95" w:rsidRDefault="002D3D3A" w:rsidP="005B6E95">
      <w:pPr>
        <w:jc w:val="center"/>
        <w:rPr>
          <w:i/>
          <w:iCs/>
          <w:lang w:val="en-GB"/>
        </w:rPr>
      </w:pPr>
      <w:r w:rsidRPr="005B6E95">
        <w:rPr>
          <w:i/>
          <w:iCs/>
          <w:lang w:val="en-GB"/>
        </w:rPr>
        <w:t>situations (e.g. Autism Spectrum Condition).</w:t>
      </w:r>
    </w:p>
    <w:p w14:paraId="40CF07AE" w14:textId="247A8BC4" w:rsidR="002D3D3A" w:rsidRPr="005B6E95" w:rsidRDefault="002D3D3A" w:rsidP="005B6E95">
      <w:pPr>
        <w:jc w:val="center"/>
        <w:rPr>
          <w:i/>
          <w:iCs/>
          <w:lang w:val="en-GB"/>
        </w:rPr>
      </w:pPr>
      <w:r w:rsidRPr="005B6E95">
        <w:rPr>
          <w:i/>
          <w:iCs/>
          <w:lang w:val="en-GB"/>
        </w:rPr>
        <w:t>Alternative Language Group: individuals who need AAC support for both</w:t>
      </w:r>
    </w:p>
    <w:p w14:paraId="3E24CE09" w14:textId="77777777" w:rsidR="005B6E95" w:rsidRDefault="002D3D3A" w:rsidP="005B6E95">
      <w:pPr>
        <w:jc w:val="center"/>
        <w:rPr>
          <w:lang w:val="en-GB"/>
        </w:rPr>
      </w:pPr>
      <w:r w:rsidRPr="005B6E95">
        <w:rPr>
          <w:i/>
          <w:iCs/>
          <w:lang w:val="en-GB"/>
        </w:rPr>
        <w:t>receptive and expressive language development (e.g. Learning Difficulties).</w:t>
      </w:r>
      <w:r w:rsidR="00DA3516" w:rsidRPr="005B6E95">
        <w:rPr>
          <w:i/>
          <w:iCs/>
          <w:lang w:val="en-GB"/>
        </w:rPr>
        <w:t>”</w:t>
      </w:r>
      <w:r w:rsidR="00ED3152">
        <w:rPr>
          <w:lang w:val="en-GB"/>
        </w:rPr>
        <w:t xml:space="preserve"> </w:t>
      </w:r>
    </w:p>
    <w:p w14:paraId="1A46E83F" w14:textId="34738ACD" w:rsidR="00814F56" w:rsidRPr="00A22310" w:rsidRDefault="003A2260" w:rsidP="005B6E95">
      <w:pPr>
        <w:jc w:val="center"/>
        <w:rPr>
          <w:lang w:val="en-GB"/>
        </w:rPr>
      </w:pPr>
      <w:r w:rsidRPr="00A22310">
        <w:rPr>
          <w:lang w:val="en-GB"/>
        </w:rPr>
        <w:fldChar w:fldCharType="begin"/>
      </w:r>
      <w:r w:rsidRPr="00A22310">
        <w:rPr>
          <w:lang w:val="en-GB"/>
        </w:rPr>
        <w:instrText xml:space="preserve"> ADDIN EN.CITE &lt;EndNote&gt;&lt;Cite&gt;&lt;Author&gt;Battye&lt;/Author&gt;&lt;Year&gt;2018&lt;/Year&gt;&lt;RecNum&gt;902&lt;/RecNum&gt;&lt;DisplayText&gt;(Battye 2018)&lt;/DisplayText&gt;&lt;record&gt;&lt;rec-number&gt;902&lt;/rec-number&gt;&lt;foreign-keys&gt;&lt;key app="EN" db-id="ep2wv0asqrzvsjefpsuvxezy2xdxvpawvaxz" timestamp="1593605659"&gt;902&lt;/key&gt;&lt;/foreign-keys&gt;&lt;ref-type name="Book"&gt;6&lt;/ref-type&gt;&lt;contributors&gt;&lt;authors&gt;&lt;author&gt;Battye, Alison&lt;/author&gt;&lt;/authors&gt;&lt;/contributors&gt;&lt;titles&gt;&lt;title&gt;Who&amp;apos;s afraid of AAC? : the UK guide to augmentative and alternative communication&lt;/title&gt;&lt;/titles&gt;&lt;dates&gt;&lt;year&gt;2018&lt;/year&gt;&lt;/dates&gt;&lt;pub-location&gt;Milton Park, Abingdon, Oxon : New York, NY&lt;/pub-location&gt;&lt;publisher&gt;Routledge&lt;/publisher&gt;&lt;isbn&gt;9781911186175 1911186175&lt;/isbn&gt;&lt;urls&gt;&lt;/urls&gt;&lt;remote-database-name&gt;/z-wcorg/&lt;/remote-database-name&gt;&lt;remote-database-provider&gt;http://worldcat.org&lt;/remote-database-provider&gt;&lt;language&gt;English&lt;/language&gt;&lt;/record&gt;&lt;/Cite&gt;&lt;/EndNote&gt;</w:instrText>
      </w:r>
      <w:r w:rsidRPr="00A22310">
        <w:rPr>
          <w:lang w:val="en-GB"/>
        </w:rPr>
        <w:fldChar w:fldCharType="separate"/>
      </w:r>
      <w:r w:rsidRPr="00A22310">
        <w:rPr>
          <w:noProof/>
          <w:lang w:val="en-GB"/>
        </w:rPr>
        <w:t>(</w:t>
      </w:r>
      <w:hyperlink w:anchor="_ENREF_8" w:tooltip="Battye, 2018 #902" w:history="1">
        <w:r w:rsidR="00812503" w:rsidRPr="00A22310">
          <w:rPr>
            <w:noProof/>
            <w:lang w:val="en-GB"/>
          </w:rPr>
          <w:t>Battye 2018</w:t>
        </w:r>
      </w:hyperlink>
      <w:r w:rsidRPr="00A22310">
        <w:rPr>
          <w:noProof/>
          <w:lang w:val="en-GB"/>
        </w:rPr>
        <w:t>)</w:t>
      </w:r>
      <w:r w:rsidRPr="00A22310">
        <w:rPr>
          <w:lang w:val="en-GB"/>
        </w:rPr>
        <w:fldChar w:fldCharType="end"/>
      </w:r>
      <w:r w:rsidRPr="00A22310">
        <w:rPr>
          <w:lang w:val="en-GB"/>
        </w:rPr>
        <w:t xml:space="preserve"> p27</w:t>
      </w:r>
    </w:p>
    <w:p w14:paraId="315E422E" w14:textId="77777777" w:rsidR="002525A6" w:rsidRPr="00A22310" w:rsidRDefault="002525A6" w:rsidP="00B35BFE">
      <w:pPr>
        <w:rPr>
          <w:lang w:val="en-GB"/>
        </w:rPr>
      </w:pPr>
    </w:p>
    <w:p w14:paraId="3539BA80" w14:textId="027030A9" w:rsidR="00C83A31" w:rsidRPr="00A22310" w:rsidRDefault="00463F24" w:rsidP="00B35BFE">
      <w:pPr>
        <w:rPr>
          <w:lang w:val="en-GB"/>
        </w:rPr>
      </w:pPr>
      <w:r w:rsidRPr="00A22310">
        <w:rPr>
          <w:lang w:val="en-GB"/>
        </w:rPr>
        <w:t>Many</w:t>
      </w:r>
      <w:r w:rsidR="00747897" w:rsidRPr="00A22310">
        <w:rPr>
          <w:lang w:val="en-GB"/>
        </w:rPr>
        <w:t xml:space="preserve"> AAC users </w:t>
      </w:r>
      <w:r w:rsidR="00483914" w:rsidRPr="00A22310">
        <w:rPr>
          <w:lang w:val="en-GB"/>
        </w:rPr>
        <w:t>use</w:t>
      </w:r>
      <w:r w:rsidR="00747897" w:rsidRPr="00A22310">
        <w:rPr>
          <w:lang w:val="en-GB"/>
        </w:rPr>
        <w:t xml:space="preserve"> symbols for communication – on devices or </w:t>
      </w:r>
      <w:r w:rsidR="008C36B4" w:rsidRPr="00A22310">
        <w:rPr>
          <w:lang w:val="en-GB"/>
        </w:rPr>
        <w:t>low-tech</w:t>
      </w:r>
      <w:r w:rsidR="00401539" w:rsidRPr="00A22310">
        <w:rPr>
          <w:lang w:val="en-GB"/>
        </w:rPr>
        <w:t xml:space="preserve"> solutions. </w:t>
      </w:r>
      <w:r w:rsidR="00501691" w:rsidRPr="00A22310">
        <w:rPr>
          <w:lang w:val="en-GB"/>
        </w:rPr>
        <w:t xml:space="preserve">As we know from language </w:t>
      </w:r>
      <w:r w:rsidR="005D1E69" w:rsidRPr="00A22310">
        <w:rPr>
          <w:lang w:val="en-GB"/>
        </w:rPr>
        <w:t>development, l</w:t>
      </w:r>
      <w:r w:rsidR="00747897" w:rsidRPr="00A22310">
        <w:rPr>
          <w:lang w:val="en-GB"/>
        </w:rPr>
        <w:t>e</w:t>
      </w:r>
      <w:r w:rsidR="00350AE2" w:rsidRPr="00A22310">
        <w:rPr>
          <w:lang w:val="en-GB"/>
        </w:rPr>
        <w:t xml:space="preserve">arning new </w:t>
      </w:r>
      <w:r w:rsidR="005D1E69" w:rsidRPr="00A22310">
        <w:rPr>
          <w:lang w:val="en-GB"/>
        </w:rPr>
        <w:t>words is done by using the words and meet</w:t>
      </w:r>
      <w:r w:rsidR="00483914" w:rsidRPr="00A22310">
        <w:rPr>
          <w:lang w:val="en-GB"/>
        </w:rPr>
        <w:t>ing</w:t>
      </w:r>
      <w:r w:rsidR="005D1E69" w:rsidRPr="00A22310">
        <w:rPr>
          <w:lang w:val="en-GB"/>
        </w:rPr>
        <w:t xml:space="preserve"> the words in your surroundings</w:t>
      </w:r>
      <w:r w:rsidR="00483914" w:rsidRPr="00A22310">
        <w:rPr>
          <w:lang w:val="en-GB"/>
        </w:rPr>
        <w:t>. T</w:t>
      </w:r>
      <w:r w:rsidR="009E34DC" w:rsidRPr="00A22310">
        <w:rPr>
          <w:lang w:val="en-GB"/>
        </w:rPr>
        <w:t xml:space="preserve">he same </w:t>
      </w:r>
      <w:r w:rsidR="00483914" w:rsidRPr="00A22310">
        <w:rPr>
          <w:lang w:val="en-GB"/>
        </w:rPr>
        <w:t xml:space="preserve">is true of </w:t>
      </w:r>
      <w:r w:rsidR="009E34DC" w:rsidRPr="00A22310">
        <w:rPr>
          <w:lang w:val="en-GB"/>
        </w:rPr>
        <w:t>with symbol users</w:t>
      </w:r>
      <w:r w:rsidR="009F72FE" w:rsidRPr="00A22310">
        <w:rPr>
          <w:lang w:val="en-GB"/>
        </w:rPr>
        <w:t xml:space="preserve">. </w:t>
      </w:r>
      <w:r w:rsidR="00350AE2" w:rsidRPr="00A22310">
        <w:rPr>
          <w:lang w:val="en-GB"/>
        </w:rPr>
        <w:t>Language is learned when you use it, a</w:t>
      </w:r>
      <w:r w:rsidR="00747897" w:rsidRPr="00A22310">
        <w:rPr>
          <w:lang w:val="en-GB"/>
        </w:rPr>
        <w:t xml:space="preserve">nd when you mirror other </w:t>
      </w:r>
      <w:r w:rsidR="00483914" w:rsidRPr="00A22310">
        <w:rPr>
          <w:lang w:val="en-GB"/>
        </w:rPr>
        <w:t>people who</w:t>
      </w:r>
      <w:r w:rsidR="00350AE2" w:rsidRPr="00A22310">
        <w:rPr>
          <w:lang w:val="en-GB"/>
        </w:rPr>
        <w:t xml:space="preserve"> us</w:t>
      </w:r>
      <w:r w:rsidR="00483914" w:rsidRPr="00A22310">
        <w:rPr>
          <w:lang w:val="en-GB"/>
        </w:rPr>
        <w:t>e</w:t>
      </w:r>
      <w:r w:rsidR="00350AE2" w:rsidRPr="00A22310">
        <w:rPr>
          <w:lang w:val="en-GB"/>
        </w:rPr>
        <w:t xml:space="preserve"> it. Using symbols in </w:t>
      </w:r>
      <w:r w:rsidR="000A2639" w:rsidRPr="00A22310">
        <w:rPr>
          <w:lang w:val="en-GB"/>
        </w:rPr>
        <w:t>Talking Mat</w:t>
      </w:r>
      <w:r w:rsidR="00747897" w:rsidRPr="00A22310">
        <w:rPr>
          <w:lang w:val="en-GB"/>
        </w:rPr>
        <w:t>s</w:t>
      </w:r>
      <w:r w:rsidR="00350AE2" w:rsidRPr="00A22310">
        <w:rPr>
          <w:lang w:val="en-GB"/>
        </w:rPr>
        <w:t xml:space="preserve"> support</w:t>
      </w:r>
      <w:r w:rsidR="00483914" w:rsidRPr="00A22310">
        <w:rPr>
          <w:lang w:val="en-GB"/>
        </w:rPr>
        <w:t>s</w:t>
      </w:r>
      <w:r w:rsidR="00350AE2" w:rsidRPr="00A22310">
        <w:rPr>
          <w:lang w:val="en-GB"/>
        </w:rPr>
        <w:t xml:space="preserve"> this</w:t>
      </w:r>
      <w:r w:rsidR="00401539" w:rsidRPr="00A22310">
        <w:rPr>
          <w:lang w:val="en-GB"/>
        </w:rPr>
        <w:t xml:space="preserve"> a</w:t>
      </w:r>
      <w:r w:rsidR="00350AE2" w:rsidRPr="00A22310">
        <w:rPr>
          <w:lang w:val="en-GB"/>
        </w:rPr>
        <w:t>wareness of the informant</w:t>
      </w:r>
      <w:r w:rsidR="00401539" w:rsidRPr="00A22310">
        <w:rPr>
          <w:lang w:val="en-GB"/>
        </w:rPr>
        <w:t>’</w:t>
      </w:r>
      <w:r w:rsidR="00350AE2" w:rsidRPr="00A22310">
        <w:rPr>
          <w:lang w:val="en-GB"/>
        </w:rPr>
        <w:t>s already learned language, in order to continu</w:t>
      </w:r>
      <w:r w:rsidR="00401539" w:rsidRPr="00A22310">
        <w:rPr>
          <w:lang w:val="en-GB"/>
        </w:rPr>
        <w:t>e</w:t>
      </w:r>
      <w:r w:rsidR="00350AE2" w:rsidRPr="00A22310">
        <w:rPr>
          <w:lang w:val="en-GB"/>
        </w:rPr>
        <w:t xml:space="preserve"> </w:t>
      </w:r>
      <w:r w:rsidR="007905AA" w:rsidRPr="00A22310">
        <w:rPr>
          <w:lang w:val="en-GB"/>
        </w:rPr>
        <w:t>learning</w:t>
      </w:r>
      <w:r w:rsidR="00747897" w:rsidRPr="00A22310">
        <w:rPr>
          <w:lang w:val="en-GB"/>
        </w:rPr>
        <w:t xml:space="preserve"> the same language.</w:t>
      </w:r>
      <w:r w:rsidR="000D496D" w:rsidRPr="00A22310">
        <w:rPr>
          <w:lang w:val="en-GB"/>
        </w:rPr>
        <w:t xml:space="preserve"> In that perspective</w:t>
      </w:r>
      <w:r w:rsidR="00483914" w:rsidRPr="00A22310">
        <w:rPr>
          <w:lang w:val="en-GB"/>
        </w:rPr>
        <w:t xml:space="preserve">, </w:t>
      </w:r>
      <w:r w:rsidR="000D496D" w:rsidRPr="00A22310">
        <w:rPr>
          <w:lang w:val="en-GB"/>
        </w:rPr>
        <w:t xml:space="preserve">Talking Mats can be used both as a way of </w:t>
      </w:r>
      <w:r w:rsidR="00483914" w:rsidRPr="00A22310">
        <w:rPr>
          <w:lang w:val="en-GB"/>
        </w:rPr>
        <w:t>conducting</w:t>
      </w:r>
      <w:r w:rsidR="000D6060" w:rsidRPr="00A22310">
        <w:rPr>
          <w:lang w:val="en-GB"/>
        </w:rPr>
        <w:t xml:space="preserve"> a conversation and </w:t>
      </w:r>
      <w:r w:rsidR="000D496D" w:rsidRPr="00A22310">
        <w:rPr>
          <w:lang w:val="en-GB"/>
        </w:rPr>
        <w:t xml:space="preserve">as supplement </w:t>
      </w:r>
      <w:r w:rsidR="000D6060" w:rsidRPr="00A22310">
        <w:rPr>
          <w:lang w:val="en-GB"/>
        </w:rPr>
        <w:t xml:space="preserve">to </w:t>
      </w:r>
      <w:r w:rsidR="000D496D" w:rsidRPr="00A22310">
        <w:rPr>
          <w:lang w:val="en-GB"/>
        </w:rPr>
        <w:t xml:space="preserve">an existing AAC device. </w:t>
      </w:r>
      <w:r w:rsidR="00483914" w:rsidRPr="00A22310">
        <w:rPr>
          <w:lang w:val="en-GB"/>
        </w:rPr>
        <w:t>Find out</w:t>
      </w:r>
      <w:r w:rsidR="005E2C28" w:rsidRPr="00A22310">
        <w:rPr>
          <w:lang w:val="en-GB"/>
        </w:rPr>
        <w:t xml:space="preserve"> </w:t>
      </w:r>
      <w:r w:rsidR="00747897" w:rsidRPr="00A22310">
        <w:rPr>
          <w:lang w:val="en-GB"/>
        </w:rPr>
        <w:t xml:space="preserve">if the informant is trained in PCS </w:t>
      </w:r>
      <w:r w:rsidR="00401539" w:rsidRPr="00A22310">
        <w:rPr>
          <w:lang w:val="en-GB"/>
        </w:rPr>
        <w:t>(Picture Communication Symbols),</w:t>
      </w:r>
      <w:r w:rsidR="00483914" w:rsidRPr="00A22310">
        <w:rPr>
          <w:lang w:val="en-GB"/>
        </w:rPr>
        <w:t xml:space="preserve"> </w:t>
      </w:r>
      <w:r w:rsidR="00747897" w:rsidRPr="00A22310">
        <w:rPr>
          <w:lang w:val="en-GB"/>
        </w:rPr>
        <w:t>Widget, Makaton, Bliss</w:t>
      </w:r>
      <w:r w:rsidR="00401539" w:rsidRPr="00A22310">
        <w:rPr>
          <w:lang w:val="en-GB"/>
        </w:rPr>
        <w:t>,</w:t>
      </w:r>
      <w:r w:rsidR="00747897" w:rsidRPr="00A22310">
        <w:rPr>
          <w:lang w:val="en-GB"/>
        </w:rPr>
        <w:t xml:space="preserve"> etc. then </w:t>
      </w:r>
      <w:r w:rsidR="008143C4" w:rsidRPr="00A22310">
        <w:rPr>
          <w:lang w:val="en-GB"/>
        </w:rPr>
        <w:t xml:space="preserve">use </w:t>
      </w:r>
      <w:r w:rsidR="00483914" w:rsidRPr="00A22310">
        <w:rPr>
          <w:lang w:val="en-GB"/>
        </w:rPr>
        <w:t xml:space="preserve">the </w:t>
      </w:r>
      <w:r w:rsidR="00A108AF" w:rsidRPr="00A22310">
        <w:rPr>
          <w:lang w:val="en-GB"/>
        </w:rPr>
        <w:t xml:space="preserve">same </w:t>
      </w:r>
      <w:r w:rsidR="006A25C1" w:rsidRPr="00A22310">
        <w:rPr>
          <w:lang w:val="en-GB"/>
        </w:rPr>
        <w:t xml:space="preserve">family of </w:t>
      </w:r>
      <w:r w:rsidR="00A108AF" w:rsidRPr="00A22310">
        <w:rPr>
          <w:lang w:val="en-GB"/>
        </w:rPr>
        <w:t>symbols</w:t>
      </w:r>
      <w:r w:rsidR="006A25C1" w:rsidRPr="00A22310">
        <w:rPr>
          <w:lang w:val="en-GB"/>
        </w:rPr>
        <w:t xml:space="preserve"> in </w:t>
      </w:r>
      <w:r w:rsidR="00401539" w:rsidRPr="00A22310">
        <w:rPr>
          <w:lang w:val="en-GB"/>
        </w:rPr>
        <w:t xml:space="preserve">Talking </w:t>
      </w:r>
      <w:r w:rsidR="00747897" w:rsidRPr="00A22310">
        <w:rPr>
          <w:lang w:val="en-GB"/>
        </w:rPr>
        <w:t>Mats</w:t>
      </w:r>
      <w:r w:rsidR="005E2C28" w:rsidRPr="00A22310">
        <w:rPr>
          <w:lang w:val="en-GB"/>
        </w:rPr>
        <w:t xml:space="preserve">. </w:t>
      </w:r>
      <w:r w:rsidR="00483914" w:rsidRPr="00A22310">
        <w:rPr>
          <w:lang w:val="en-GB"/>
        </w:rPr>
        <w:t>This</w:t>
      </w:r>
      <w:r w:rsidR="005E2C28" w:rsidRPr="00A22310">
        <w:rPr>
          <w:lang w:val="en-GB"/>
        </w:rPr>
        <w:t xml:space="preserve"> might </w:t>
      </w:r>
      <w:r w:rsidR="00747897" w:rsidRPr="00A22310">
        <w:rPr>
          <w:lang w:val="en-GB"/>
        </w:rPr>
        <w:t xml:space="preserve">reduce complexity and help develop the </w:t>
      </w:r>
      <w:r w:rsidR="00401539" w:rsidRPr="00A22310">
        <w:rPr>
          <w:lang w:val="en-GB"/>
        </w:rPr>
        <w:t>v</w:t>
      </w:r>
      <w:r w:rsidR="00747897" w:rsidRPr="00A22310">
        <w:rPr>
          <w:lang w:val="en-GB"/>
        </w:rPr>
        <w:t xml:space="preserve">ocabulary </w:t>
      </w:r>
      <w:r w:rsidR="00401539" w:rsidRPr="00A22310">
        <w:rPr>
          <w:lang w:val="en-GB"/>
        </w:rPr>
        <w:t>of</w:t>
      </w:r>
      <w:r w:rsidR="00747897" w:rsidRPr="00A22310">
        <w:rPr>
          <w:lang w:val="en-GB"/>
        </w:rPr>
        <w:t xml:space="preserve"> the AAC user.</w:t>
      </w:r>
    </w:p>
    <w:p w14:paraId="5FDA3920" w14:textId="77777777" w:rsidR="00C83A31" w:rsidRPr="00A22310" w:rsidRDefault="00C83A31" w:rsidP="00350AE2">
      <w:pPr>
        <w:rPr>
          <w:lang w:val="en-GB"/>
        </w:rPr>
      </w:pPr>
    </w:p>
    <w:p w14:paraId="21087251" w14:textId="16473DF9" w:rsidR="004E521E" w:rsidRPr="00A22310" w:rsidRDefault="00483914" w:rsidP="00350AE2">
      <w:pPr>
        <w:rPr>
          <w:lang w:val="en-GB"/>
        </w:rPr>
      </w:pPr>
      <w:r w:rsidRPr="00A22310">
        <w:rPr>
          <w:lang w:val="en-GB"/>
        </w:rPr>
        <w:t>At</w:t>
      </w:r>
      <w:r w:rsidR="003760C5" w:rsidRPr="00A22310">
        <w:rPr>
          <w:lang w:val="en-GB"/>
        </w:rPr>
        <w:t xml:space="preserve"> the same time, </w:t>
      </w:r>
      <w:r w:rsidRPr="00A22310">
        <w:rPr>
          <w:lang w:val="en-GB"/>
        </w:rPr>
        <w:t>someone who</w:t>
      </w:r>
      <w:r w:rsidR="003760C5" w:rsidRPr="00A22310">
        <w:rPr>
          <w:lang w:val="en-GB"/>
        </w:rPr>
        <w:t xml:space="preserve"> already depend</w:t>
      </w:r>
      <w:r w:rsidRPr="00A22310">
        <w:rPr>
          <w:lang w:val="en-GB"/>
        </w:rPr>
        <w:t>s</w:t>
      </w:r>
      <w:r w:rsidR="003760C5" w:rsidRPr="00A22310">
        <w:rPr>
          <w:lang w:val="en-GB"/>
        </w:rPr>
        <w:t xml:space="preserve"> on symbols in </w:t>
      </w:r>
      <w:r w:rsidRPr="00A22310">
        <w:rPr>
          <w:lang w:val="en-GB"/>
        </w:rPr>
        <w:t>their</w:t>
      </w:r>
      <w:r w:rsidR="003760C5" w:rsidRPr="00A22310">
        <w:rPr>
          <w:lang w:val="en-GB"/>
        </w:rPr>
        <w:t xml:space="preserve"> AAC communication, </w:t>
      </w:r>
      <w:r w:rsidRPr="00A22310">
        <w:rPr>
          <w:lang w:val="en-GB"/>
        </w:rPr>
        <w:t>is</w:t>
      </w:r>
      <w:r w:rsidR="004E77A1" w:rsidRPr="00A22310">
        <w:rPr>
          <w:lang w:val="en-GB"/>
        </w:rPr>
        <w:t xml:space="preserve"> </w:t>
      </w:r>
      <w:r w:rsidR="00DB28AB" w:rsidRPr="00A22310">
        <w:rPr>
          <w:lang w:val="en-GB"/>
        </w:rPr>
        <w:t xml:space="preserve">developing a strong </w:t>
      </w:r>
      <w:r w:rsidR="000C5980" w:rsidRPr="00A22310">
        <w:rPr>
          <w:lang w:val="en-GB"/>
        </w:rPr>
        <w:t>visio</w:t>
      </w:r>
      <w:r w:rsidR="00DB28AB" w:rsidRPr="00A22310">
        <w:rPr>
          <w:lang w:val="en-GB"/>
        </w:rPr>
        <w:t xml:space="preserve">-spatial competence, </w:t>
      </w:r>
      <w:r w:rsidRPr="00A22310">
        <w:rPr>
          <w:lang w:val="en-GB"/>
        </w:rPr>
        <w:t>so it is important to consider</w:t>
      </w:r>
      <w:r w:rsidR="00636541" w:rsidRPr="00A22310">
        <w:rPr>
          <w:lang w:val="en-GB"/>
        </w:rPr>
        <w:t xml:space="preserve"> whether </w:t>
      </w:r>
      <w:r w:rsidRPr="00A22310">
        <w:rPr>
          <w:lang w:val="en-GB"/>
        </w:rPr>
        <w:t xml:space="preserve">the person is able </w:t>
      </w:r>
      <w:r w:rsidR="00D06A5F" w:rsidRPr="00A22310">
        <w:rPr>
          <w:lang w:val="en-GB"/>
        </w:rPr>
        <w:t xml:space="preserve">to </w:t>
      </w:r>
      <w:r w:rsidR="00B4507D" w:rsidRPr="00A22310">
        <w:rPr>
          <w:lang w:val="en-GB"/>
        </w:rPr>
        <w:t xml:space="preserve">adapt to new </w:t>
      </w:r>
      <w:r w:rsidR="001F7A5E" w:rsidRPr="00A22310">
        <w:rPr>
          <w:lang w:val="en-GB"/>
        </w:rPr>
        <w:t>types of symbols</w:t>
      </w:r>
      <w:r w:rsidR="00D06A5F" w:rsidRPr="00A22310">
        <w:rPr>
          <w:lang w:val="en-GB"/>
        </w:rPr>
        <w:t xml:space="preserve"> – e</w:t>
      </w:r>
      <w:r w:rsidRPr="00A22310">
        <w:rPr>
          <w:lang w:val="en-GB"/>
        </w:rPr>
        <w:t>.</w:t>
      </w:r>
      <w:r w:rsidR="00D06A5F" w:rsidRPr="00A22310">
        <w:rPr>
          <w:lang w:val="en-GB"/>
        </w:rPr>
        <w:t>g</w:t>
      </w:r>
      <w:r w:rsidRPr="00A22310">
        <w:rPr>
          <w:lang w:val="en-GB"/>
        </w:rPr>
        <w:t>.,</w:t>
      </w:r>
      <w:r w:rsidR="00D06A5F" w:rsidRPr="00A22310">
        <w:rPr>
          <w:lang w:val="en-GB"/>
        </w:rPr>
        <w:t xml:space="preserve"> using the Talking Mats samples</w:t>
      </w:r>
      <w:r w:rsidR="00B54906" w:rsidRPr="00A22310">
        <w:rPr>
          <w:lang w:val="en-GB"/>
        </w:rPr>
        <w:t>.</w:t>
      </w:r>
    </w:p>
    <w:p w14:paraId="074117F9" w14:textId="77777777" w:rsidR="004E521E" w:rsidRPr="00A22310" w:rsidRDefault="004E521E" w:rsidP="00350AE2">
      <w:pPr>
        <w:rPr>
          <w:lang w:val="en-GB"/>
        </w:rPr>
      </w:pPr>
    </w:p>
    <w:p w14:paraId="4FA55077" w14:textId="25076710" w:rsidR="00C94D68" w:rsidRPr="00A22310" w:rsidRDefault="00747897" w:rsidP="00350AE2">
      <w:pPr>
        <w:rPr>
          <w:lang w:val="en-GB"/>
        </w:rPr>
      </w:pPr>
      <w:r w:rsidRPr="00A22310">
        <w:rPr>
          <w:lang w:val="en-GB"/>
        </w:rPr>
        <w:t>Communicating by</w:t>
      </w:r>
      <w:r w:rsidR="00401539" w:rsidRPr="00A22310">
        <w:rPr>
          <w:lang w:val="en-GB"/>
        </w:rPr>
        <w:t xml:space="preserve"> means of</w:t>
      </w:r>
      <w:r w:rsidRPr="00A22310">
        <w:rPr>
          <w:lang w:val="en-GB"/>
        </w:rPr>
        <w:t xml:space="preserve"> symbols </w:t>
      </w:r>
      <w:r w:rsidR="002E4E2A" w:rsidRPr="00A22310">
        <w:rPr>
          <w:lang w:val="en-GB"/>
        </w:rPr>
        <w:t>must</w:t>
      </w:r>
      <w:r w:rsidRPr="00A22310">
        <w:rPr>
          <w:lang w:val="en-GB"/>
        </w:rPr>
        <w:t xml:space="preserve"> be seen as learning a completely new language.</w:t>
      </w:r>
      <w:r w:rsidR="00AD1982" w:rsidRPr="00A22310">
        <w:rPr>
          <w:lang w:val="en-GB"/>
        </w:rPr>
        <w:t xml:space="preserve"> </w:t>
      </w:r>
      <w:r w:rsidRPr="00A22310">
        <w:rPr>
          <w:lang w:val="en-GB"/>
        </w:rPr>
        <w:t xml:space="preserve"> </w:t>
      </w:r>
    </w:p>
    <w:p w14:paraId="7BE2CC5B" w14:textId="0DE359ED" w:rsidR="00747897" w:rsidRPr="00A22310" w:rsidRDefault="00747897" w:rsidP="00350AE2">
      <w:pPr>
        <w:rPr>
          <w:lang w:val="en-GB"/>
        </w:rPr>
      </w:pPr>
      <w:r w:rsidRPr="00A22310">
        <w:rPr>
          <w:lang w:val="en-GB"/>
        </w:rPr>
        <w:t xml:space="preserve">When offering a set of symbols for a setting, bring in </w:t>
      </w:r>
      <w:r w:rsidR="00BC3910" w:rsidRPr="00A22310">
        <w:rPr>
          <w:lang w:val="en-GB"/>
        </w:rPr>
        <w:t xml:space="preserve">some </w:t>
      </w:r>
      <w:r w:rsidRPr="00A22310">
        <w:rPr>
          <w:lang w:val="en-GB"/>
        </w:rPr>
        <w:t xml:space="preserve">new symbols to give the </w:t>
      </w:r>
      <w:r w:rsidR="00BC3910" w:rsidRPr="00A22310">
        <w:rPr>
          <w:lang w:val="en-GB"/>
        </w:rPr>
        <w:t>informant</w:t>
      </w:r>
      <w:r w:rsidRPr="00A22310">
        <w:rPr>
          <w:lang w:val="en-GB"/>
        </w:rPr>
        <w:t xml:space="preserve"> </w:t>
      </w:r>
      <w:r w:rsidR="00482E75" w:rsidRPr="00A22310">
        <w:rPr>
          <w:lang w:val="en-GB"/>
        </w:rPr>
        <w:t>the opportunity</w:t>
      </w:r>
      <w:r w:rsidRPr="00A22310">
        <w:rPr>
          <w:lang w:val="en-GB"/>
        </w:rPr>
        <w:t xml:space="preserve"> to nuance and expand his vocabular</w:t>
      </w:r>
      <w:r w:rsidR="00401539" w:rsidRPr="00A22310">
        <w:rPr>
          <w:lang w:val="en-GB"/>
        </w:rPr>
        <w:t>y</w:t>
      </w:r>
      <w:r w:rsidRPr="00A22310">
        <w:rPr>
          <w:lang w:val="en-GB"/>
        </w:rPr>
        <w:t>. We learn new words when other people around us use them</w:t>
      </w:r>
      <w:r w:rsidR="00401539" w:rsidRPr="00A22310">
        <w:rPr>
          <w:lang w:val="en-GB"/>
        </w:rPr>
        <w:t xml:space="preserve"> </w:t>
      </w:r>
      <w:r w:rsidR="00BC3910" w:rsidRPr="00A22310">
        <w:rPr>
          <w:lang w:val="en-GB"/>
        </w:rPr>
        <w:fldChar w:fldCharType="begin"/>
      </w:r>
      <w:r w:rsidR="00E33981" w:rsidRPr="00A22310">
        <w:rPr>
          <w:lang w:val="en-GB"/>
        </w:rPr>
        <w:instrText xml:space="preserve"> ADDIN EN.CITE &lt;EndNote&gt;&lt;Cite&gt;&lt;Author&gt;Porter&lt;/Author&gt;&lt;Year&gt;2009&lt;/Year&gt;&lt;RecNum&gt;800&lt;/RecNum&gt;&lt;DisplayText&gt;(Porter and Cafiero Joanne 2009)&lt;/DisplayText&gt;&lt;record&gt;&lt;rec-number&gt;800&lt;/rec-number&gt;&lt;foreign-keys&gt;&lt;key app="EN" db-id="ep2wv0asqrzvsjefpsuvxezy2xdxvpawvaxz" timestamp="1558373353"&gt;800&lt;/key&gt;&lt;/foreign-keys&gt;&lt;ref-type name="Journal Article"&gt;17&lt;/ref-type&gt;&lt;contributors&gt;&lt;authors&gt;&lt;author&gt;Porter, Gayle&lt;/author&gt;&lt;author&gt;Cafiero Joanne, M.&lt;/author&gt;&lt;/authors&gt;&lt;/contributors&gt;&lt;titles&gt;&lt;title&gt;Pragmatic Organization Dynamic Display (PODD) Communication Books: A Promising Practice for Individuals With Autism Spectrum Disorders&lt;/title&gt;&lt;secondary-title&gt;Perspectives on Augmentative and Alternative Communication&lt;/secondary-title&gt;&lt;/titles&gt;&lt;periodical&gt;&lt;full-title&gt;Perspectives on Augmentative and Alternative Communication&lt;/full-title&gt;&lt;/periodical&gt;&lt;pages&gt;121-129&lt;/pages&gt;&lt;volume&gt;18&lt;/volume&gt;&lt;number&gt;4&lt;/number&gt;&lt;dates&gt;&lt;year&gt;2009&lt;/year&gt;&lt;pub-dates&gt;&lt;date&gt;2009/12/01&lt;/date&gt;&lt;/pub-dates&gt;&lt;/dates&gt;&lt;publisher&gt;American Speech-Language-Hearing Association&lt;/publisher&gt;&lt;urls&gt;&lt;related-urls&gt;&lt;url&gt;https://doi.org/10.1044/aac18.4.121&lt;/url&gt;&lt;/related-urls&gt;&lt;/urls&gt;&lt;electronic-resource-num&gt;10.1044/aac18.4.121&lt;/electronic-resource-num&gt;&lt;access-date&gt;2019/05/20&lt;/access-date&gt;&lt;/record&gt;&lt;/Cite&gt;&lt;/EndNote&gt;</w:instrText>
      </w:r>
      <w:r w:rsidR="00BC3910" w:rsidRPr="00A22310">
        <w:rPr>
          <w:lang w:val="en-GB"/>
        </w:rPr>
        <w:fldChar w:fldCharType="separate"/>
      </w:r>
      <w:r w:rsidR="00E33981" w:rsidRPr="00A22310">
        <w:rPr>
          <w:noProof/>
          <w:lang w:val="en-GB"/>
        </w:rPr>
        <w:t>(</w:t>
      </w:r>
      <w:hyperlink w:anchor="_ENREF_33" w:tooltip="Porter, 2009 #800" w:history="1">
        <w:r w:rsidR="00812503" w:rsidRPr="00A22310">
          <w:rPr>
            <w:noProof/>
            <w:lang w:val="en-GB"/>
          </w:rPr>
          <w:t>Porter and Cafiero Joanne 2009</w:t>
        </w:r>
      </w:hyperlink>
      <w:r w:rsidR="00E33981" w:rsidRPr="00A22310">
        <w:rPr>
          <w:noProof/>
          <w:lang w:val="en-GB"/>
        </w:rPr>
        <w:t>)</w:t>
      </w:r>
      <w:r w:rsidR="00BC3910" w:rsidRPr="00A22310">
        <w:rPr>
          <w:lang w:val="en-GB"/>
        </w:rPr>
        <w:fldChar w:fldCharType="end"/>
      </w:r>
      <w:r w:rsidR="00401539" w:rsidRPr="00A22310">
        <w:rPr>
          <w:lang w:val="en-GB"/>
        </w:rPr>
        <w:t>.</w:t>
      </w:r>
    </w:p>
    <w:p w14:paraId="2C7CE175" w14:textId="3FFBB73F" w:rsidR="00C52EC4" w:rsidRPr="00A22310" w:rsidRDefault="00C52EC4" w:rsidP="00350AE2">
      <w:pPr>
        <w:rPr>
          <w:lang w:val="en-GB"/>
        </w:rPr>
      </w:pPr>
    </w:p>
    <w:p w14:paraId="5CD6DDAA" w14:textId="6DB63FFD" w:rsidR="00747897" w:rsidRPr="00FD1617" w:rsidRDefault="00AD1FB7" w:rsidP="00FD1617">
      <w:pPr>
        <w:pStyle w:val="EndNoteBibliography"/>
        <w:rPr>
          <w:sz w:val="16"/>
          <w:szCs w:val="18"/>
          <w:lang w:val="en-GB"/>
        </w:rPr>
      </w:pPr>
      <w:r w:rsidRPr="00FD1617">
        <w:rPr>
          <w:sz w:val="16"/>
          <w:szCs w:val="18"/>
          <w:lang w:val="en-GB"/>
        </w:rPr>
        <w:t xml:space="preserve">Battye, A. (2018). </w:t>
      </w:r>
      <w:r w:rsidRPr="005B6E95">
        <w:rPr>
          <w:sz w:val="16"/>
          <w:szCs w:val="18"/>
          <w:u w:val="single"/>
          <w:lang w:val="en-GB"/>
        </w:rPr>
        <w:t>Who's afraid of AAC? : the UK guide to augmentative and alternative communication</w:t>
      </w:r>
      <w:r w:rsidRPr="00FD1617">
        <w:rPr>
          <w:sz w:val="16"/>
          <w:szCs w:val="18"/>
          <w:lang w:val="en-GB"/>
        </w:rPr>
        <w:t>. Milton Park, Abingdon, Oxon : New York, NY: Routledge.</w:t>
      </w:r>
    </w:p>
    <w:p w14:paraId="03C1B570" w14:textId="4745E5C6" w:rsidR="00D07201" w:rsidRPr="00FD1617" w:rsidRDefault="00D07201" w:rsidP="00FD1617">
      <w:pPr>
        <w:pStyle w:val="EndNoteBibliography"/>
        <w:rPr>
          <w:sz w:val="16"/>
          <w:szCs w:val="18"/>
          <w:lang w:val="en-GB"/>
        </w:rPr>
      </w:pPr>
    </w:p>
    <w:p w14:paraId="21FCE3C9" w14:textId="5A28A00C" w:rsidR="00D07201" w:rsidRPr="00FD1617" w:rsidRDefault="00D07201" w:rsidP="00FD1617">
      <w:pPr>
        <w:pStyle w:val="EndNoteBibliography"/>
        <w:rPr>
          <w:sz w:val="16"/>
          <w:szCs w:val="18"/>
          <w:lang w:val="en-GB"/>
        </w:rPr>
      </w:pPr>
      <w:r w:rsidRPr="00FD1617">
        <w:rPr>
          <w:sz w:val="16"/>
          <w:szCs w:val="18"/>
          <w:lang w:val="en-GB"/>
        </w:rPr>
        <w:t xml:space="preserve">Porter, G. and M. Cafiero Joanne (2009). </w:t>
      </w:r>
      <w:r w:rsidRPr="005B6E95">
        <w:rPr>
          <w:sz w:val="16"/>
          <w:szCs w:val="18"/>
          <w:u w:val="single"/>
          <w:lang w:val="en-GB"/>
        </w:rPr>
        <w:t>Pragmatic Organization Dynamic Display (PODD) Communication Books: A Promising Practice for Individuals With Autism Spectrum Disorders</w:t>
      </w:r>
      <w:r w:rsidRPr="00FD1617">
        <w:rPr>
          <w:sz w:val="16"/>
          <w:szCs w:val="18"/>
          <w:lang w:val="en-GB"/>
        </w:rPr>
        <w:t>. Perspectives on Augmentative and Alternative Communication 18(4): 121-129.</w:t>
      </w:r>
    </w:p>
    <w:p w14:paraId="5F8CBDE3" w14:textId="77777777" w:rsidR="00D07201" w:rsidRPr="00FD1617" w:rsidRDefault="00D07201" w:rsidP="00FD1617">
      <w:pPr>
        <w:pStyle w:val="EndNoteBibliography"/>
        <w:rPr>
          <w:sz w:val="16"/>
          <w:szCs w:val="18"/>
          <w:lang w:val="en-GB"/>
        </w:rPr>
      </w:pPr>
    </w:p>
    <w:p w14:paraId="7EDA64F8" w14:textId="7E40753E" w:rsidR="0058623B" w:rsidRPr="00A22310" w:rsidRDefault="0058623B" w:rsidP="00350AE2">
      <w:pPr>
        <w:rPr>
          <w:rFonts w:ascii="Segoe UI" w:hAnsi="Segoe UI" w:cs="Segoe UI"/>
          <w:sz w:val="18"/>
          <w:szCs w:val="18"/>
          <w:lang w:val="en-GB"/>
        </w:rPr>
      </w:pPr>
    </w:p>
    <w:p w14:paraId="7B786959" w14:textId="58295CFF" w:rsidR="00FE4D12" w:rsidRPr="00A22310" w:rsidRDefault="003C3DDB" w:rsidP="00C87CED">
      <w:pPr>
        <w:pStyle w:val="Overskrift1"/>
        <w:rPr>
          <w:lang w:val="en-GB"/>
        </w:rPr>
      </w:pPr>
      <w:bookmarkStart w:id="16" w:name="_Toc44620114"/>
      <w:r w:rsidRPr="00A22310">
        <w:rPr>
          <w:lang w:val="en-GB"/>
        </w:rPr>
        <w:t>Narrations</w:t>
      </w:r>
      <w:bookmarkEnd w:id="16"/>
    </w:p>
    <w:p w14:paraId="278AE266" w14:textId="77777777" w:rsidR="00712EA9" w:rsidRPr="00A22310" w:rsidRDefault="00712EA9" w:rsidP="00712EA9">
      <w:pPr>
        <w:rPr>
          <w:lang w:val="en-GB"/>
        </w:rPr>
      </w:pPr>
    </w:p>
    <w:p w14:paraId="6044F5AC" w14:textId="1E685F43" w:rsidR="009657E0" w:rsidRPr="00A22310" w:rsidRDefault="00482E75" w:rsidP="00712EA9">
      <w:pPr>
        <w:rPr>
          <w:lang w:val="en-GB"/>
        </w:rPr>
      </w:pPr>
      <w:r w:rsidRPr="00A22310">
        <w:rPr>
          <w:lang w:val="en-GB"/>
        </w:rPr>
        <w:t>Briefly put, social</w:t>
      </w:r>
      <w:r w:rsidR="004D7384" w:rsidRPr="00A22310">
        <w:rPr>
          <w:lang w:val="en-GB"/>
        </w:rPr>
        <w:t xml:space="preserve"> constructions </w:t>
      </w:r>
      <w:r w:rsidRPr="00A22310">
        <w:rPr>
          <w:lang w:val="en-GB"/>
        </w:rPr>
        <w:t>are</w:t>
      </w:r>
      <w:r w:rsidR="000C667E" w:rsidRPr="00A22310">
        <w:rPr>
          <w:lang w:val="en-GB"/>
        </w:rPr>
        <w:t xml:space="preserve"> </w:t>
      </w:r>
      <w:r w:rsidR="004D7384" w:rsidRPr="00A22310">
        <w:rPr>
          <w:lang w:val="en-GB"/>
        </w:rPr>
        <w:t>a</w:t>
      </w:r>
      <w:r w:rsidR="008F03CD" w:rsidRPr="00A22310">
        <w:rPr>
          <w:lang w:val="en-GB"/>
        </w:rPr>
        <w:t xml:space="preserve"> </w:t>
      </w:r>
      <w:r w:rsidRPr="00A22310">
        <w:rPr>
          <w:lang w:val="en-GB"/>
        </w:rPr>
        <w:t>particular way of</w:t>
      </w:r>
      <w:r w:rsidR="008F03CD" w:rsidRPr="00A22310">
        <w:rPr>
          <w:lang w:val="en-GB"/>
        </w:rPr>
        <w:t xml:space="preserve"> understanding society, human beings, </w:t>
      </w:r>
      <w:r w:rsidR="000C667E" w:rsidRPr="00A22310">
        <w:rPr>
          <w:lang w:val="en-GB"/>
        </w:rPr>
        <w:t>relations, negotiations</w:t>
      </w:r>
      <w:r w:rsidRPr="00A22310">
        <w:rPr>
          <w:lang w:val="en-GB"/>
        </w:rPr>
        <w:t xml:space="preserve"> - every context in which</w:t>
      </w:r>
      <w:r w:rsidR="00805691" w:rsidRPr="00A22310">
        <w:rPr>
          <w:lang w:val="en-GB"/>
        </w:rPr>
        <w:t xml:space="preserve"> language is used</w:t>
      </w:r>
      <w:r w:rsidR="00466B23" w:rsidRPr="00A22310">
        <w:rPr>
          <w:lang w:val="en-GB"/>
        </w:rPr>
        <w:t xml:space="preserve"> between people. </w:t>
      </w:r>
      <w:r w:rsidR="005B7C09" w:rsidRPr="00A22310">
        <w:rPr>
          <w:lang w:val="en-GB"/>
        </w:rPr>
        <w:t xml:space="preserve">You could say that </w:t>
      </w:r>
      <w:r w:rsidR="002B201B" w:rsidRPr="00A22310">
        <w:rPr>
          <w:lang w:val="en-GB"/>
        </w:rPr>
        <w:t>nothing is truth</w:t>
      </w:r>
      <w:r w:rsidRPr="00A22310">
        <w:rPr>
          <w:lang w:val="en-GB"/>
        </w:rPr>
        <w:t xml:space="preserve"> as such</w:t>
      </w:r>
      <w:r w:rsidR="002B201B" w:rsidRPr="00A22310">
        <w:rPr>
          <w:lang w:val="en-GB"/>
        </w:rPr>
        <w:t>, everything is defined by somebody at a certain</w:t>
      </w:r>
      <w:r w:rsidR="00D4096C" w:rsidRPr="00A22310">
        <w:rPr>
          <w:lang w:val="en-GB"/>
        </w:rPr>
        <w:t xml:space="preserve"> </w:t>
      </w:r>
      <w:r w:rsidR="009657E0" w:rsidRPr="00A22310">
        <w:rPr>
          <w:lang w:val="en-GB"/>
        </w:rPr>
        <w:t>moment</w:t>
      </w:r>
      <w:r w:rsidR="00D4096C" w:rsidRPr="00A22310">
        <w:rPr>
          <w:lang w:val="en-GB"/>
        </w:rPr>
        <w:t xml:space="preserve"> and </w:t>
      </w:r>
      <w:r w:rsidR="008B697B" w:rsidRPr="00A22310">
        <w:rPr>
          <w:lang w:val="en-GB"/>
        </w:rPr>
        <w:t xml:space="preserve">disclosed </w:t>
      </w:r>
      <w:r w:rsidR="009657E0" w:rsidRPr="00A22310">
        <w:rPr>
          <w:lang w:val="en-GB"/>
        </w:rPr>
        <w:t>to somebody else. Identity</w:t>
      </w:r>
      <w:r w:rsidR="009701EE" w:rsidRPr="00A22310">
        <w:rPr>
          <w:lang w:val="en-GB"/>
        </w:rPr>
        <w:t xml:space="preserve"> could be one of those </w:t>
      </w:r>
      <w:r w:rsidR="00BB0637" w:rsidRPr="00A22310">
        <w:rPr>
          <w:lang w:val="en-GB"/>
        </w:rPr>
        <w:t>constructions.</w:t>
      </w:r>
      <w:r w:rsidR="004E71EF" w:rsidRPr="00A22310">
        <w:rPr>
          <w:lang w:val="en-GB"/>
        </w:rPr>
        <w:t xml:space="preserve"> See next section.</w:t>
      </w:r>
    </w:p>
    <w:p w14:paraId="009E3A09" w14:textId="38AE1BCE" w:rsidR="003F52A8" w:rsidRPr="00A22310" w:rsidRDefault="00066D3B" w:rsidP="00712EA9">
      <w:pPr>
        <w:rPr>
          <w:lang w:val="en-GB"/>
        </w:rPr>
      </w:pPr>
      <w:r w:rsidRPr="00A22310">
        <w:rPr>
          <w:lang w:val="en-GB"/>
        </w:rPr>
        <w:lastRenderedPageBreak/>
        <w:t xml:space="preserve">Narration </w:t>
      </w:r>
      <w:r w:rsidR="00DC1EF9" w:rsidRPr="00A22310">
        <w:rPr>
          <w:lang w:val="en-GB"/>
        </w:rPr>
        <w:t xml:space="preserve">is a branch of Social </w:t>
      </w:r>
      <w:r w:rsidR="00482E75" w:rsidRPr="00A22310">
        <w:rPr>
          <w:lang w:val="en-GB"/>
        </w:rPr>
        <w:t>C</w:t>
      </w:r>
      <w:r w:rsidR="00DC1EF9" w:rsidRPr="00A22310">
        <w:rPr>
          <w:lang w:val="en-GB"/>
        </w:rPr>
        <w:t>onstructiv</w:t>
      </w:r>
      <w:r w:rsidR="00482E75" w:rsidRPr="00A22310">
        <w:rPr>
          <w:lang w:val="en-GB"/>
        </w:rPr>
        <w:t>ism</w:t>
      </w:r>
      <w:r w:rsidR="00BB0637" w:rsidRPr="00A22310">
        <w:rPr>
          <w:lang w:val="en-GB"/>
        </w:rPr>
        <w:t xml:space="preserve">. </w:t>
      </w:r>
      <w:r w:rsidR="00CF4FE7" w:rsidRPr="00A22310">
        <w:rPr>
          <w:lang w:val="en-GB"/>
        </w:rPr>
        <w:t>W</w:t>
      </w:r>
      <w:r w:rsidR="00435914" w:rsidRPr="00A22310">
        <w:rPr>
          <w:lang w:val="en-GB"/>
        </w:rPr>
        <w:t xml:space="preserve">e make assumptions about </w:t>
      </w:r>
      <w:r w:rsidR="00162D6E" w:rsidRPr="00A22310">
        <w:rPr>
          <w:lang w:val="en-GB"/>
        </w:rPr>
        <w:t>our interlocutor on the basis of what are perhaps our own superficial experiences - assumptions about</w:t>
      </w:r>
      <w:r w:rsidR="00435914" w:rsidRPr="00A22310">
        <w:rPr>
          <w:lang w:val="en-GB"/>
        </w:rPr>
        <w:t xml:space="preserve"> his </w:t>
      </w:r>
      <w:r w:rsidR="00162D6E" w:rsidRPr="00A22310">
        <w:rPr>
          <w:lang w:val="en-GB"/>
        </w:rPr>
        <w:t>skills</w:t>
      </w:r>
      <w:r w:rsidR="00530829" w:rsidRPr="00A22310">
        <w:rPr>
          <w:lang w:val="en-GB"/>
        </w:rPr>
        <w:t xml:space="preserve">, his </w:t>
      </w:r>
      <w:r w:rsidR="00162D6E" w:rsidRPr="00A22310">
        <w:rPr>
          <w:lang w:val="en-GB"/>
        </w:rPr>
        <w:t>failings</w:t>
      </w:r>
      <w:r w:rsidR="00530829" w:rsidRPr="00A22310">
        <w:rPr>
          <w:lang w:val="en-GB"/>
        </w:rPr>
        <w:t xml:space="preserve"> or maybe his </w:t>
      </w:r>
      <w:r w:rsidR="00162D6E" w:rsidRPr="00A22310">
        <w:rPr>
          <w:lang w:val="en-GB"/>
        </w:rPr>
        <w:t>ability</w:t>
      </w:r>
      <w:r w:rsidR="00325221" w:rsidRPr="00A22310">
        <w:rPr>
          <w:lang w:val="en-GB"/>
        </w:rPr>
        <w:t xml:space="preserve"> to participate in a conversation.</w:t>
      </w:r>
      <w:r w:rsidR="00B92EED" w:rsidRPr="00A22310">
        <w:rPr>
          <w:lang w:val="en-GB"/>
        </w:rPr>
        <w:t xml:space="preserve"> We </w:t>
      </w:r>
      <w:r w:rsidR="00162D6E" w:rsidRPr="00A22310">
        <w:rPr>
          <w:lang w:val="en-GB"/>
        </w:rPr>
        <w:t>shape</w:t>
      </w:r>
      <w:r w:rsidR="00B92EED" w:rsidRPr="00A22310">
        <w:rPr>
          <w:lang w:val="en-GB"/>
        </w:rPr>
        <w:t xml:space="preserve"> a story about him, maybe only in our own head, or maybe </w:t>
      </w:r>
      <w:r w:rsidR="00162D6E" w:rsidRPr="00A22310">
        <w:rPr>
          <w:lang w:val="en-GB"/>
        </w:rPr>
        <w:t xml:space="preserve">we </w:t>
      </w:r>
      <w:r w:rsidR="0049168E" w:rsidRPr="00A22310">
        <w:rPr>
          <w:lang w:val="en-GB"/>
        </w:rPr>
        <w:t>pass the story on to other people.</w:t>
      </w:r>
    </w:p>
    <w:p w14:paraId="6BA8FBBB" w14:textId="4BB578C6" w:rsidR="0049168E" w:rsidRPr="00A22310" w:rsidRDefault="0049168E" w:rsidP="00712EA9">
      <w:pPr>
        <w:rPr>
          <w:lang w:val="en-GB"/>
        </w:rPr>
      </w:pPr>
    </w:p>
    <w:p w14:paraId="0BE70FFD" w14:textId="08AB1851" w:rsidR="00DB0845" w:rsidRPr="00A22310" w:rsidRDefault="00DB0845" w:rsidP="00712EA9">
      <w:pPr>
        <w:rPr>
          <w:lang w:val="en-GB"/>
        </w:rPr>
      </w:pPr>
      <w:r w:rsidRPr="00A22310">
        <w:rPr>
          <w:lang w:val="en-GB"/>
        </w:rPr>
        <w:t xml:space="preserve">Those </w:t>
      </w:r>
      <w:r w:rsidR="005E6CD5" w:rsidRPr="00A22310">
        <w:rPr>
          <w:lang w:val="en-GB"/>
        </w:rPr>
        <w:t>stories</w:t>
      </w:r>
      <w:r w:rsidRPr="00A22310">
        <w:rPr>
          <w:lang w:val="en-GB"/>
        </w:rPr>
        <w:t xml:space="preserve"> </w:t>
      </w:r>
      <w:r w:rsidR="004C4B80" w:rsidRPr="00A22310">
        <w:rPr>
          <w:lang w:val="en-GB"/>
        </w:rPr>
        <w:t xml:space="preserve">define </w:t>
      </w:r>
      <w:r w:rsidR="00162D6E" w:rsidRPr="00A22310">
        <w:rPr>
          <w:lang w:val="en-GB"/>
        </w:rPr>
        <w:t>how we expect others</w:t>
      </w:r>
      <w:r w:rsidR="00515757" w:rsidRPr="00A22310">
        <w:rPr>
          <w:lang w:val="en-GB"/>
        </w:rPr>
        <w:t xml:space="preserve"> to act.</w:t>
      </w:r>
      <w:r w:rsidR="008D1D1D" w:rsidRPr="00A22310">
        <w:rPr>
          <w:lang w:val="en-GB"/>
        </w:rPr>
        <w:t xml:space="preserve"> As professional</w:t>
      </w:r>
      <w:r w:rsidR="00162D6E" w:rsidRPr="00A22310">
        <w:rPr>
          <w:lang w:val="en-GB"/>
        </w:rPr>
        <w:t>s,</w:t>
      </w:r>
      <w:r w:rsidR="008D1D1D" w:rsidRPr="00A22310">
        <w:rPr>
          <w:lang w:val="en-GB"/>
        </w:rPr>
        <w:t xml:space="preserve"> or </w:t>
      </w:r>
      <w:r w:rsidR="00162D6E" w:rsidRPr="00A22310">
        <w:rPr>
          <w:lang w:val="en-GB"/>
        </w:rPr>
        <w:t xml:space="preserve">as </w:t>
      </w:r>
      <w:r w:rsidR="008D1D1D" w:rsidRPr="00A22310">
        <w:rPr>
          <w:lang w:val="en-GB"/>
        </w:rPr>
        <w:t xml:space="preserve">related to </w:t>
      </w:r>
      <w:r w:rsidR="00162D6E" w:rsidRPr="00A22310">
        <w:rPr>
          <w:lang w:val="en-GB"/>
        </w:rPr>
        <w:t>a</w:t>
      </w:r>
      <w:r w:rsidR="008D1D1D" w:rsidRPr="00A22310">
        <w:rPr>
          <w:lang w:val="en-GB"/>
        </w:rPr>
        <w:t xml:space="preserve"> person, </w:t>
      </w:r>
      <w:r w:rsidR="00162D6E" w:rsidRPr="00A22310">
        <w:rPr>
          <w:lang w:val="en-GB"/>
        </w:rPr>
        <w:t>we</w:t>
      </w:r>
      <w:r w:rsidR="008D1D1D" w:rsidRPr="00A22310">
        <w:rPr>
          <w:lang w:val="en-GB"/>
        </w:rPr>
        <w:t xml:space="preserve"> </w:t>
      </w:r>
      <w:r w:rsidR="008325A5" w:rsidRPr="00A22310">
        <w:rPr>
          <w:lang w:val="en-GB"/>
        </w:rPr>
        <w:t>expect</w:t>
      </w:r>
      <w:r w:rsidR="008D1D1D" w:rsidRPr="00A22310">
        <w:rPr>
          <w:lang w:val="en-GB"/>
        </w:rPr>
        <w:t xml:space="preserve"> certain </w:t>
      </w:r>
      <w:r w:rsidR="00162D6E" w:rsidRPr="00A22310">
        <w:rPr>
          <w:lang w:val="en-GB"/>
        </w:rPr>
        <w:t xml:space="preserve">patterns of </w:t>
      </w:r>
      <w:r w:rsidR="008325A5" w:rsidRPr="00A22310">
        <w:rPr>
          <w:lang w:val="en-GB"/>
        </w:rPr>
        <w:t>behavio</w:t>
      </w:r>
      <w:r w:rsidR="00162D6E" w:rsidRPr="00A22310">
        <w:rPr>
          <w:lang w:val="en-GB"/>
        </w:rPr>
        <w:t>u</w:t>
      </w:r>
      <w:r w:rsidR="008325A5" w:rsidRPr="00A22310">
        <w:rPr>
          <w:lang w:val="en-GB"/>
        </w:rPr>
        <w:t>r</w:t>
      </w:r>
      <w:r w:rsidR="00752C68" w:rsidRPr="00A22310">
        <w:rPr>
          <w:lang w:val="en-GB"/>
        </w:rPr>
        <w:t xml:space="preserve">, </w:t>
      </w:r>
      <w:r w:rsidR="00162D6E" w:rsidRPr="00A22310">
        <w:rPr>
          <w:lang w:val="en-GB"/>
        </w:rPr>
        <w:t xml:space="preserve">we </w:t>
      </w:r>
      <w:r w:rsidR="004E71EF" w:rsidRPr="00A22310">
        <w:rPr>
          <w:lang w:val="en-GB"/>
        </w:rPr>
        <w:t xml:space="preserve">look for the </w:t>
      </w:r>
      <w:r w:rsidR="00162D6E" w:rsidRPr="00A22310">
        <w:rPr>
          <w:lang w:val="en-GB"/>
        </w:rPr>
        <w:t xml:space="preserve">ways in which that </w:t>
      </w:r>
      <w:r w:rsidR="004E71EF" w:rsidRPr="00A22310">
        <w:rPr>
          <w:lang w:val="en-GB"/>
        </w:rPr>
        <w:t xml:space="preserve">person </w:t>
      </w:r>
      <w:r w:rsidR="00162D6E" w:rsidRPr="00A22310">
        <w:rPr>
          <w:lang w:val="en-GB"/>
        </w:rPr>
        <w:t>manages</w:t>
      </w:r>
      <w:r w:rsidR="005E6CD5" w:rsidRPr="00A22310">
        <w:rPr>
          <w:lang w:val="en-GB"/>
        </w:rPr>
        <w:t xml:space="preserve"> this behavio</w:t>
      </w:r>
      <w:r w:rsidR="00162D6E" w:rsidRPr="00A22310">
        <w:rPr>
          <w:lang w:val="en-GB"/>
        </w:rPr>
        <w:t>u</w:t>
      </w:r>
      <w:r w:rsidR="005E6CD5" w:rsidRPr="00A22310">
        <w:rPr>
          <w:lang w:val="en-GB"/>
        </w:rPr>
        <w:t xml:space="preserve">r, </w:t>
      </w:r>
      <w:r w:rsidR="00752C68" w:rsidRPr="00A22310">
        <w:rPr>
          <w:lang w:val="en-GB"/>
        </w:rPr>
        <w:t xml:space="preserve">and will not be able to </w:t>
      </w:r>
      <w:r w:rsidR="00162D6E" w:rsidRPr="00A22310">
        <w:rPr>
          <w:lang w:val="en-GB"/>
        </w:rPr>
        <w:t>envisage</w:t>
      </w:r>
      <w:r w:rsidR="008325A5" w:rsidRPr="00A22310">
        <w:rPr>
          <w:lang w:val="en-GB"/>
        </w:rPr>
        <w:t xml:space="preserve"> </w:t>
      </w:r>
      <w:r w:rsidR="005E6CD5" w:rsidRPr="00A22310">
        <w:rPr>
          <w:lang w:val="en-GB"/>
        </w:rPr>
        <w:t>alternative</w:t>
      </w:r>
      <w:r w:rsidR="008325A5" w:rsidRPr="00A22310">
        <w:rPr>
          <w:lang w:val="en-GB"/>
        </w:rPr>
        <w:t xml:space="preserve"> behavio</w:t>
      </w:r>
      <w:r w:rsidR="00162D6E" w:rsidRPr="00A22310">
        <w:rPr>
          <w:lang w:val="en-GB"/>
        </w:rPr>
        <w:t>u</w:t>
      </w:r>
      <w:r w:rsidR="008325A5" w:rsidRPr="00A22310">
        <w:rPr>
          <w:lang w:val="en-GB"/>
        </w:rPr>
        <w:t>r</w:t>
      </w:r>
      <w:r w:rsidR="00162D6E" w:rsidRPr="00A22310">
        <w:rPr>
          <w:lang w:val="en-GB"/>
        </w:rPr>
        <w:t xml:space="preserve">. </w:t>
      </w:r>
      <w:r w:rsidR="00046F5A" w:rsidRPr="00A22310">
        <w:rPr>
          <w:lang w:val="en-GB"/>
        </w:rPr>
        <w:fldChar w:fldCharType="begin"/>
      </w:r>
      <w:r w:rsidR="005F5F11">
        <w:rPr>
          <w:lang w:val="en-GB"/>
        </w:rPr>
        <w:instrText xml:space="preserve"> ADDIN EN.CITE &lt;EndNote&gt;&lt;Cite&gt;&lt;Author&gt;Rosenthal&lt;/Author&gt;&lt;Year&gt;1968&lt;/Year&gt;&lt;RecNum&gt;804&lt;/RecNum&gt;&lt;DisplayText&gt;(Rosenthal and Jacobson 1968)&lt;/DisplayText&gt;&lt;record&gt;&lt;rec-number&gt;804&lt;/rec-number&gt;&lt;foreign-keys&gt;&lt;key app="EN" db-id="ep2wv0asqrzvsjefpsuvxezy2xdxvpawvaxz" timestamp="1558430880"&gt;804&lt;/key&gt;&lt;/foreign-keys&gt;&lt;ref-type name="Book"&gt;6&lt;/ref-type&gt;&lt;contributors&gt;&lt;authors&gt;&lt;author&gt;Rosenthal, Robert&lt;/author&gt;&lt;author&gt;Jacobson, Lenore&lt;/author&gt;&lt;/authors&gt;&lt;/contributors&gt;&lt;titles&gt;&lt;title&gt;Pygmalion in the classroom : teacher expectation and pupils&amp;apos; intellectual development&lt;/title&gt;&lt;/titles&gt;&lt;pages&gt;240 sider, illustreret&lt;/pages&gt;&lt;dates&gt;&lt;year&gt;1968&lt;/year&gt;&lt;/dates&gt;&lt;pub-location&gt;New York&lt;/pub-location&gt;&lt;publisher&gt;Holt, Rinehart and Winston&lt;/publisher&gt;&lt;call-num&gt;37.31&lt;/call-num&gt;&lt;urls&gt;&lt;/urls&gt;&lt;/record&gt;&lt;/Cite&gt;&lt;/EndNote&gt;</w:instrText>
      </w:r>
      <w:r w:rsidR="00046F5A" w:rsidRPr="00A22310">
        <w:rPr>
          <w:lang w:val="en-GB"/>
        </w:rPr>
        <w:fldChar w:fldCharType="separate"/>
      </w:r>
      <w:r w:rsidR="005F5F11">
        <w:rPr>
          <w:noProof/>
          <w:lang w:val="en-GB"/>
        </w:rPr>
        <w:t>(</w:t>
      </w:r>
      <w:hyperlink w:anchor="_ENREF_34" w:tooltip="Rosenthal, 1968 #804" w:history="1">
        <w:r w:rsidR="00812503">
          <w:rPr>
            <w:noProof/>
            <w:lang w:val="en-GB"/>
          </w:rPr>
          <w:t>Rosenthal and Jacobson 1968</w:t>
        </w:r>
      </w:hyperlink>
      <w:r w:rsidR="005F5F11">
        <w:rPr>
          <w:noProof/>
          <w:lang w:val="en-GB"/>
        </w:rPr>
        <w:t>)</w:t>
      </w:r>
      <w:r w:rsidR="00046F5A" w:rsidRPr="00A22310">
        <w:rPr>
          <w:lang w:val="en-GB"/>
        </w:rPr>
        <w:fldChar w:fldCharType="end"/>
      </w:r>
      <w:r w:rsidR="0038055D" w:rsidRPr="00A22310">
        <w:rPr>
          <w:lang w:val="en-GB"/>
        </w:rPr>
        <w:t xml:space="preserve"> </w:t>
      </w:r>
      <w:r w:rsidR="00162D6E" w:rsidRPr="00A22310">
        <w:rPr>
          <w:lang w:val="en-GB"/>
        </w:rPr>
        <w:t xml:space="preserve">and </w:t>
      </w:r>
      <w:r w:rsidR="0038055D" w:rsidRPr="00A22310">
        <w:rPr>
          <w:lang w:val="en-GB"/>
        </w:rPr>
        <w:t>Michael White</w:t>
      </w:r>
      <w:r w:rsidR="0018619D" w:rsidRPr="00A22310">
        <w:rPr>
          <w:lang w:val="en-GB"/>
        </w:rPr>
        <w:t xml:space="preserve"> </w:t>
      </w:r>
      <w:r w:rsidR="0018619D" w:rsidRPr="00A22310">
        <w:rPr>
          <w:lang w:val="en-GB"/>
        </w:rPr>
        <w:fldChar w:fldCharType="begin"/>
      </w:r>
      <w:r w:rsidR="0018619D" w:rsidRPr="00A22310">
        <w:rPr>
          <w:lang w:val="en-GB"/>
        </w:rPr>
        <w:instrText xml:space="preserve"> ADDIN EN.CITE &lt;EndNote&gt;&lt;Cite&gt;&lt;Author&gt;White&lt;/Author&gt;&lt;Year&gt;2007&lt;/Year&gt;&lt;RecNum&gt;798&lt;/RecNum&gt;&lt;DisplayText&gt;(White 2007)&lt;/DisplayText&gt;&lt;record&gt;&lt;rec-number&gt;798&lt;/rec-number&gt;&lt;foreign-keys&gt;&lt;key app="EN" db-id="ep2wv0asqrzvsjefpsuvxezy2xdxvpawvaxz" timestamp="1558372027"&gt;798&lt;/key&gt;&lt;/foreign-keys&gt;&lt;ref-type name="Book"&gt;6&lt;/ref-type&gt;&lt;contributors&gt;&lt;authors&gt;&lt;author&gt;White, Michael&lt;/author&gt;&lt;/authors&gt;&lt;/contributors&gt;&lt;titles&gt;&lt;title&gt;Maps of narrative practice&lt;/title&gt;&lt;/titles&gt;&lt;pages&gt;x, 304 s., illustreret&lt;/pages&gt;&lt;keywords&gt;&lt;keyword&gt;Narrativ terapi&lt;/keyword&gt;&lt;keyword&gt;Samtaleterapi&lt;/keyword&gt;&lt;keyword&gt;Psykoterapi&lt;/keyword&gt;&lt;keyword&gt;Narrative therapy&lt;/keyword&gt;&lt;keyword&gt;Narration&lt;/keyword&gt;&lt;keyword&gt;Psychotherapy, methods&lt;/keyword&gt;&lt;/keywords&gt;&lt;dates&gt;&lt;year&gt;2007&lt;/year&gt;&lt;/dates&gt;&lt;pub-location&gt;New York&lt;/pub-location&gt;&lt;publisher&gt;W.W. Norton&lt;/publisher&gt;&lt;isbn&gt;9780393705164&lt;/isbn&gt;&lt;call-num&gt;61.6422&lt;/call-num&gt;&lt;urls&gt;&lt;/urls&gt;&lt;/record&gt;&lt;/Cite&gt;&lt;/EndNote&gt;</w:instrText>
      </w:r>
      <w:r w:rsidR="0018619D" w:rsidRPr="00A22310">
        <w:rPr>
          <w:lang w:val="en-GB"/>
        </w:rPr>
        <w:fldChar w:fldCharType="separate"/>
      </w:r>
      <w:r w:rsidR="0018619D" w:rsidRPr="00A22310">
        <w:rPr>
          <w:noProof/>
          <w:lang w:val="en-GB"/>
        </w:rPr>
        <w:t>(</w:t>
      </w:r>
      <w:hyperlink w:anchor="_ENREF_42" w:tooltip="White, 2007 #798" w:history="1">
        <w:r w:rsidR="00812503" w:rsidRPr="00A22310">
          <w:rPr>
            <w:noProof/>
            <w:lang w:val="en-GB"/>
          </w:rPr>
          <w:t>White 2007</w:t>
        </w:r>
      </w:hyperlink>
      <w:r w:rsidR="0018619D" w:rsidRPr="00A22310">
        <w:rPr>
          <w:noProof/>
          <w:lang w:val="en-GB"/>
        </w:rPr>
        <w:t>)</w:t>
      </w:r>
      <w:r w:rsidR="0018619D" w:rsidRPr="00A22310">
        <w:rPr>
          <w:lang w:val="en-GB"/>
        </w:rPr>
        <w:fldChar w:fldCharType="end"/>
      </w:r>
      <w:r w:rsidR="00B90811" w:rsidRPr="00A22310">
        <w:rPr>
          <w:lang w:val="en-GB"/>
        </w:rPr>
        <w:t xml:space="preserve"> </w:t>
      </w:r>
      <w:r w:rsidR="0038055D" w:rsidRPr="00A22310">
        <w:rPr>
          <w:lang w:val="en-GB"/>
        </w:rPr>
        <w:t xml:space="preserve">define </w:t>
      </w:r>
      <w:r w:rsidR="00AC058F" w:rsidRPr="00A22310">
        <w:rPr>
          <w:lang w:val="en-GB"/>
        </w:rPr>
        <w:t>these stories</w:t>
      </w:r>
      <w:r w:rsidR="005E6CD5" w:rsidRPr="00A22310">
        <w:rPr>
          <w:lang w:val="en-GB"/>
        </w:rPr>
        <w:t xml:space="preserve"> </w:t>
      </w:r>
      <w:r w:rsidR="0038055D" w:rsidRPr="00A22310">
        <w:rPr>
          <w:lang w:val="en-GB"/>
        </w:rPr>
        <w:t>as</w:t>
      </w:r>
      <w:r w:rsidR="00E83D51" w:rsidRPr="00A22310">
        <w:rPr>
          <w:lang w:val="en-GB"/>
        </w:rPr>
        <w:t xml:space="preserve"> </w:t>
      </w:r>
      <w:r w:rsidR="00AC058F" w:rsidRPr="00A22310">
        <w:rPr>
          <w:lang w:val="en-GB"/>
        </w:rPr>
        <w:t>n</w:t>
      </w:r>
      <w:r w:rsidR="00E83D51" w:rsidRPr="00A22310">
        <w:rPr>
          <w:lang w:val="en-GB"/>
        </w:rPr>
        <w:t>arrations.</w:t>
      </w:r>
      <w:r w:rsidR="0038055D" w:rsidRPr="00A22310">
        <w:rPr>
          <w:lang w:val="en-GB"/>
        </w:rPr>
        <w:t xml:space="preserve"> </w:t>
      </w:r>
    </w:p>
    <w:p w14:paraId="10A81AE3" w14:textId="0966D812" w:rsidR="00A71ABC" w:rsidRPr="00A22310" w:rsidRDefault="000830FD" w:rsidP="00712EA9">
      <w:pPr>
        <w:rPr>
          <w:lang w:val="en-GB"/>
        </w:rPr>
      </w:pPr>
      <w:r w:rsidRPr="00A22310">
        <w:rPr>
          <w:lang w:val="en-GB"/>
        </w:rPr>
        <w:t xml:space="preserve">When </w:t>
      </w:r>
      <w:r w:rsidR="00162D6E" w:rsidRPr="00A22310">
        <w:rPr>
          <w:lang w:val="en-GB"/>
        </w:rPr>
        <w:t xml:space="preserve">you </w:t>
      </w:r>
      <w:r w:rsidR="009F3983" w:rsidRPr="00A22310">
        <w:rPr>
          <w:lang w:val="en-GB"/>
        </w:rPr>
        <w:t>direct your attention</w:t>
      </w:r>
      <w:r w:rsidRPr="00A22310">
        <w:rPr>
          <w:lang w:val="en-GB"/>
        </w:rPr>
        <w:t xml:space="preserve"> </w:t>
      </w:r>
      <w:r w:rsidR="00191602" w:rsidRPr="00A22310">
        <w:rPr>
          <w:lang w:val="en-GB"/>
        </w:rPr>
        <w:t>towards another person and listen to his own version of his life</w:t>
      </w:r>
      <w:r w:rsidR="00162D6E" w:rsidRPr="00A22310">
        <w:rPr>
          <w:lang w:val="en-GB"/>
        </w:rPr>
        <w:t xml:space="preserve"> - </w:t>
      </w:r>
      <w:r w:rsidR="00191602" w:rsidRPr="00A22310">
        <w:rPr>
          <w:lang w:val="en-GB"/>
        </w:rPr>
        <w:t xml:space="preserve">his thinking, his </w:t>
      </w:r>
      <w:r w:rsidR="00A71ABC" w:rsidRPr="00A22310">
        <w:rPr>
          <w:lang w:val="en-GB"/>
        </w:rPr>
        <w:t>reflections</w:t>
      </w:r>
      <w:r w:rsidR="00191602" w:rsidRPr="00A22310">
        <w:rPr>
          <w:lang w:val="en-GB"/>
        </w:rPr>
        <w:t xml:space="preserve">, </w:t>
      </w:r>
      <w:r w:rsidR="007E1C36" w:rsidRPr="00A22310">
        <w:rPr>
          <w:lang w:val="en-GB"/>
        </w:rPr>
        <w:t>his dreams</w:t>
      </w:r>
      <w:r w:rsidR="00162D6E" w:rsidRPr="00A22310">
        <w:rPr>
          <w:lang w:val="en-GB"/>
        </w:rPr>
        <w:t xml:space="preserve"> - </w:t>
      </w:r>
      <w:r w:rsidR="00191602" w:rsidRPr="00A22310">
        <w:rPr>
          <w:lang w:val="en-GB"/>
        </w:rPr>
        <w:t xml:space="preserve">you </w:t>
      </w:r>
      <w:r w:rsidR="002D505D" w:rsidRPr="00A22310">
        <w:rPr>
          <w:lang w:val="en-GB"/>
        </w:rPr>
        <w:t xml:space="preserve">see him in another light. </w:t>
      </w:r>
      <w:r w:rsidRPr="00A22310">
        <w:rPr>
          <w:lang w:val="en-GB"/>
        </w:rPr>
        <w:t xml:space="preserve">That can </w:t>
      </w:r>
      <w:r w:rsidR="00A71ABC" w:rsidRPr="00A22310">
        <w:rPr>
          <w:lang w:val="en-GB"/>
        </w:rPr>
        <w:t xml:space="preserve">make cracks in your prejudice </w:t>
      </w:r>
      <w:r w:rsidR="0049168E" w:rsidRPr="00A22310">
        <w:rPr>
          <w:lang w:val="en-GB"/>
        </w:rPr>
        <w:t>and assumptions</w:t>
      </w:r>
      <w:r w:rsidR="002D505D" w:rsidRPr="00A22310">
        <w:rPr>
          <w:lang w:val="en-GB"/>
        </w:rPr>
        <w:t>,</w:t>
      </w:r>
      <w:r w:rsidR="0049168E" w:rsidRPr="00A22310">
        <w:rPr>
          <w:lang w:val="en-GB"/>
        </w:rPr>
        <w:t xml:space="preserve"> </w:t>
      </w:r>
      <w:r w:rsidR="00191602" w:rsidRPr="00A22310">
        <w:rPr>
          <w:lang w:val="en-GB"/>
        </w:rPr>
        <w:t xml:space="preserve">and </w:t>
      </w:r>
      <w:r w:rsidR="00476B1D" w:rsidRPr="00A22310">
        <w:rPr>
          <w:lang w:val="en-GB"/>
        </w:rPr>
        <w:t>in this way</w:t>
      </w:r>
      <w:r w:rsidR="00A71ABC" w:rsidRPr="00A22310">
        <w:rPr>
          <w:lang w:val="en-GB"/>
        </w:rPr>
        <w:t xml:space="preserve"> build up </w:t>
      </w:r>
      <w:r w:rsidR="003C3DDB" w:rsidRPr="00A22310">
        <w:rPr>
          <w:lang w:val="en-GB"/>
        </w:rPr>
        <w:t>another</w:t>
      </w:r>
      <w:r w:rsidR="00A71ABC" w:rsidRPr="00A22310">
        <w:rPr>
          <w:lang w:val="en-GB"/>
        </w:rPr>
        <w:t xml:space="preserve"> narration</w:t>
      </w:r>
      <w:r w:rsidR="002D505D" w:rsidRPr="00A22310">
        <w:rPr>
          <w:lang w:val="en-GB"/>
        </w:rPr>
        <w:t xml:space="preserve"> which </w:t>
      </w:r>
      <w:r w:rsidR="005E6CD5" w:rsidRPr="00A22310">
        <w:rPr>
          <w:lang w:val="en-GB"/>
        </w:rPr>
        <w:t>opens</w:t>
      </w:r>
      <w:r w:rsidR="00A71ABC" w:rsidRPr="00A22310">
        <w:rPr>
          <w:lang w:val="en-GB"/>
        </w:rPr>
        <w:t xml:space="preserve"> </w:t>
      </w:r>
      <w:r w:rsidR="002D505D" w:rsidRPr="00A22310">
        <w:rPr>
          <w:lang w:val="en-GB"/>
        </w:rPr>
        <w:t xml:space="preserve">up </w:t>
      </w:r>
      <w:r w:rsidR="00A71ABC" w:rsidRPr="00A22310">
        <w:rPr>
          <w:lang w:val="en-GB"/>
        </w:rPr>
        <w:t xml:space="preserve">for the </w:t>
      </w:r>
      <w:r w:rsidR="003C3DDB" w:rsidRPr="00A22310">
        <w:rPr>
          <w:lang w:val="en-GB"/>
        </w:rPr>
        <w:t>individual</w:t>
      </w:r>
      <w:r w:rsidR="00034F19" w:rsidRPr="00A22310">
        <w:rPr>
          <w:lang w:val="en-GB"/>
        </w:rPr>
        <w:t>’</w:t>
      </w:r>
      <w:r w:rsidR="003C3DDB" w:rsidRPr="00A22310">
        <w:rPr>
          <w:lang w:val="en-GB"/>
        </w:rPr>
        <w:t>s</w:t>
      </w:r>
      <w:r w:rsidR="002D505D" w:rsidRPr="00A22310">
        <w:rPr>
          <w:lang w:val="en-GB"/>
        </w:rPr>
        <w:t xml:space="preserve"> possibilities</w:t>
      </w:r>
      <w:r w:rsidR="00A71ABC" w:rsidRPr="00A22310">
        <w:rPr>
          <w:lang w:val="en-GB"/>
        </w:rPr>
        <w:t xml:space="preserve"> </w:t>
      </w:r>
      <w:r w:rsidR="002D505D" w:rsidRPr="00A22310">
        <w:rPr>
          <w:lang w:val="en-GB"/>
        </w:rPr>
        <w:t xml:space="preserve">of </w:t>
      </w:r>
      <w:r w:rsidR="00A71ABC" w:rsidRPr="00A22310">
        <w:rPr>
          <w:lang w:val="en-GB"/>
        </w:rPr>
        <w:t>devel</w:t>
      </w:r>
      <w:r w:rsidR="007E1C36" w:rsidRPr="00A22310">
        <w:rPr>
          <w:lang w:val="en-GB"/>
        </w:rPr>
        <w:t>opment</w:t>
      </w:r>
      <w:r w:rsidR="00034F19" w:rsidRPr="00A22310">
        <w:rPr>
          <w:lang w:val="en-GB"/>
        </w:rPr>
        <w:t>.</w:t>
      </w:r>
    </w:p>
    <w:p w14:paraId="7E6860A0" w14:textId="77777777" w:rsidR="00034F19" w:rsidRPr="00A22310" w:rsidRDefault="00034F19" w:rsidP="00712EA9">
      <w:pPr>
        <w:rPr>
          <w:lang w:val="en-GB"/>
        </w:rPr>
      </w:pPr>
    </w:p>
    <w:p w14:paraId="648C9141" w14:textId="423D612A" w:rsidR="00F61B38" w:rsidRPr="00A22310" w:rsidRDefault="00F61B38" w:rsidP="00712EA9">
      <w:pPr>
        <w:rPr>
          <w:lang w:val="en-GB"/>
        </w:rPr>
      </w:pPr>
      <w:r w:rsidRPr="00A22310">
        <w:rPr>
          <w:lang w:val="en-GB"/>
        </w:rPr>
        <w:t>In this perspective</w:t>
      </w:r>
      <w:r w:rsidR="00476B1D" w:rsidRPr="00A22310">
        <w:rPr>
          <w:lang w:val="en-GB"/>
        </w:rPr>
        <w:t>,</w:t>
      </w:r>
      <w:r w:rsidR="007E1C36" w:rsidRPr="00A22310">
        <w:rPr>
          <w:lang w:val="en-GB"/>
        </w:rPr>
        <w:t xml:space="preserve"> we can say that you deconstruct earlier stories of the other</w:t>
      </w:r>
      <w:r w:rsidRPr="00A22310">
        <w:rPr>
          <w:lang w:val="en-GB"/>
        </w:rPr>
        <w:t xml:space="preserve"> person</w:t>
      </w:r>
      <w:r w:rsidR="00034F19" w:rsidRPr="00A22310">
        <w:rPr>
          <w:lang w:val="en-GB"/>
        </w:rPr>
        <w:t>,</w:t>
      </w:r>
      <w:r w:rsidR="007E1C36" w:rsidRPr="00A22310">
        <w:rPr>
          <w:lang w:val="en-GB"/>
        </w:rPr>
        <w:t xml:space="preserve"> and reconstruct more develop</w:t>
      </w:r>
      <w:r w:rsidR="00476B1D" w:rsidRPr="00A22310">
        <w:rPr>
          <w:lang w:val="en-GB"/>
        </w:rPr>
        <w:t>mental</w:t>
      </w:r>
      <w:r w:rsidR="007E1C36" w:rsidRPr="00A22310">
        <w:rPr>
          <w:lang w:val="en-GB"/>
        </w:rPr>
        <w:t xml:space="preserve"> stories, </w:t>
      </w:r>
      <w:r w:rsidR="00476B1D" w:rsidRPr="00A22310">
        <w:rPr>
          <w:lang w:val="en-GB"/>
        </w:rPr>
        <w:t>which</w:t>
      </w:r>
      <w:r w:rsidR="007E1C36" w:rsidRPr="00A22310">
        <w:rPr>
          <w:lang w:val="en-GB"/>
        </w:rPr>
        <w:t xml:space="preserve"> might also be closer to the other</w:t>
      </w:r>
      <w:r w:rsidR="00034F19" w:rsidRPr="00A22310">
        <w:rPr>
          <w:lang w:val="en-GB"/>
        </w:rPr>
        <w:t xml:space="preserve"> person’s</w:t>
      </w:r>
      <w:r w:rsidR="007E1C36" w:rsidRPr="00A22310">
        <w:rPr>
          <w:lang w:val="en-GB"/>
        </w:rPr>
        <w:t xml:space="preserve"> </w:t>
      </w:r>
      <w:r w:rsidR="0094204C" w:rsidRPr="00A22310">
        <w:rPr>
          <w:lang w:val="en-GB"/>
        </w:rPr>
        <w:t>self-perception</w:t>
      </w:r>
      <w:r w:rsidR="00034F19" w:rsidRPr="00A22310">
        <w:rPr>
          <w:lang w:val="en-GB"/>
        </w:rPr>
        <w:t xml:space="preserve"> - a</w:t>
      </w:r>
      <w:r w:rsidR="007E1C36" w:rsidRPr="00A22310">
        <w:rPr>
          <w:lang w:val="en-GB"/>
        </w:rPr>
        <w:t xml:space="preserve">nd could bring </w:t>
      </w:r>
      <w:r w:rsidR="0094204C" w:rsidRPr="00A22310">
        <w:rPr>
          <w:lang w:val="en-GB"/>
        </w:rPr>
        <w:t>more</w:t>
      </w:r>
      <w:r w:rsidR="007E1C36" w:rsidRPr="00A22310">
        <w:rPr>
          <w:lang w:val="en-GB"/>
        </w:rPr>
        <w:t xml:space="preserve"> harmony into the other</w:t>
      </w:r>
      <w:r w:rsidR="00034F19" w:rsidRPr="00A22310">
        <w:rPr>
          <w:lang w:val="en-GB"/>
        </w:rPr>
        <w:t xml:space="preserve"> person’</w:t>
      </w:r>
      <w:r w:rsidR="007E1C36" w:rsidRPr="00A22310">
        <w:rPr>
          <w:lang w:val="en-GB"/>
        </w:rPr>
        <w:t>s life, thereby free</w:t>
      </w:r>
      <w:r w:rsidR="00476B1D" w:rsidRPr="00A22310">
        <w:rPr>
          <w:lang w:val="en-GB"/>
        </w:rPr>
        <w:t>ing the</w:t>
      </w:r>
      <w:r w:rsidR="007E1C36" w:rsidRPr="00A22310">
        <w:rPr>
          <w:lang w:val="en-GB"/>
        </w:rPr>
        <w:t xml:space="preserve"> energy </w:t>
      </w:r>
      <w:r w:rsidR="00476B1D" w:rsidRPr="00A22310">
        <w:rPr>
          <w:lang w:val="en-GB"/>
        </w:rPr>
        <w:t xml:space="preserve">needed </w:t>
      </w:r>
      <w:r w:rsidR="007E1C36" w:rsidRPr="00A22310">
        <w:rPr>
          <w:lang w:val="en-GB"/>
        </w:rPr>
        <w:t>to change things</w:t>
      </w:r>
      <w:r w:rsidR="005C0AB7" w:rsidRPr="00097063">
        <w:rPr>
          <w:lang w:val="en-GB"/>
        </w:rPr>
        <w:t xml:space="preserve"> </w:t>
      </w:r>
      <w:r w:rsidR="00C84231">
        <w:rPr>
          <w:lang w:val="en-GB"/>
        </w:rPr>
        <w:fldChar w:fldCharType="begin"/>
      </w:r>
      <w:r w:rsidR="00C84231">
        <w:rPr>
          <w:lang w:val="en-GB"/>
        </w:rPr>
        <w:instrText xml:space="preserve"> ADDIN EN.CITE &lt;EndNote&gt;&lt;Cite&gt;&lt;Author&gt;Ingemark&lt;/Author&gt;&lt;Year&gt;2013&lt;/Year&gt;&lt;RecNum&gt;926&lt;/RecNum&gt;&lt;DisplayText&gt;(Ingemark 2013)&lt;/DisplayText&gt;&lt;record&gt;&lt;rec-number&gt;926&lt;/rec-number&gt;&lt;foreign-keys&gt;&lt;key app="EN" db-id="ep2wv0asqrzvsjefpsuvxezy2xdxvpawvaxz" timestamp="1599400567"&gt;926&lt;/key&gt;&lt;/foreign-keys&gt;&lt;ref-type name="Book"&gt;6&lt;/ref-type&gt;&lt;contributors&gt;&lt;authors&gt;&lt;author&gt;Ingemark, C.A.&lt;/author&gt;&lt;/authors&gt;&lt;/contributors&gt;&lt;titles&gt;&lt;title&gt;Therapeutic Uses of Storytelling: An Interdisciplinary Approach to Narration as Therapy&lt;/title&gt;&lt;/titles&gt;&lt;dates&gt;&lt;year&gt;2013&lt;/year&gt;&lt;/dates&gt;&lt;publisher&gt;Nordic Academic Press&lt;/publisher&gt;&lt;isbn&gt;9789187351150&lt;/isbn&gt;&lt;urls&gt;&lt;related-urls&gt;&lt;url&gt;https://books.google.dk/books?id=K0szAgAAQBAJ&lt;/url&gt;&lt;/related-urls&gt;&lt;/urls&gt;&lt;/record&gt;&lt;/Cite&gt;&lt;/EndNote&gt;</w:instrText>
      </w:r>
      <w:r w:rsidR="00C84231">
        <w:rPr>
          <w:lang w:val="en-GB"/>
        </w:rPr>
        <w:fldChar w:fldCharType="separate"/>
      </w:r>
      <w:r w:rsidR="00C84231">
        <w:rPr>
          <w:noProof/>
          <w:lang w:val="en-GB"/>
        </w:rPr>
        <w:t>(</w:t>
      </w:r>
      <w:hyperlink w:anchor="_ENREF_22" w:tooltip="Ingemark, 2013 #926" w:history="1">
        <w:r w:rsidR="00812503">
          <w:rPr>
            <w:noProof/>
            <w:lang w:val="en-GB"/>
          </w:rPr>
          <w:t>Ingemark 2013</w:t>
        </w:r>
      </w:hyperlink>
      <w:r w:rsidR="00C84231">
        <w:rPr>
          <w:noProof/>
          <w:lang w:val="en-GB"/>
        </w:rPr>
        <w:t>)</w:t>
      </w:r>
      <w:r w:rsidR="00C84231">
        <w:rPr>
          <w:lang w:val="en-GB"/>
        </w:rPr>
        <w:fldChar w:fldCharType="end"/>
      </w:r>
    </w:p>
    <w:p w14:paraId="5F23F66D" w14:textId="77777777" w:rsidR="005E6CD5" w:rsidRPr="00A22310" w:rsidRDefault="005E6CD5" w:rsidP="00712EA9">
      <w:pPr>
        <w:rPr>
          <w:lang w:val="en-GB"/>
        </w:rPr>
      </w:pPr>
    </w:p>
    <w:p w14:paraId="7B1FD51B" w14:textId="013240C3" w:rsidR="007E1C36" w:rsidRPr="00A22310" w:rsidRDefault="00762F27" w:rsidP="00712EA9">
      <w:pPr>
        <w:rPr>
          <w:lang w:val="en-GB"/>
        </w:rPr>
      </w:pPr>
      <w:hyperlink r:id="rId15" w:history="1">
        <w:r w:rsidR="00FD03A1" w:rsidRPr="00097063">
          <w:rPr>
            <w:rStyle w:val="Hyperlink"/>
            <w:lang w:val="en-GB"/>
          </w:rPr>
          <w:t>https://www.talkingmats.com/therapy-goal-setting-children/</w:t>
        </w:r>
      </w:hyperlink>
    </w:p>
    <w:p w14:paraId="07D0C8D0" w14:textId="77777777" w:rsidR="005C0AB7" w:rsidRPr="00A22310" w:rsidRDefault="005C0AB7" w:rsidP="00712EA9">
      <w:pPr>
        <w:rPr>
          <w:lang w:val="en-GB"/>
        </w:rPr>
      </w:pPr>
    </w:p>
    <w:p w14:paraId="77FC972D" w14:textId="74C035D7" w:rsidR="005E6CD5" w:rsidRPr="00FD1617" w:rsidRDefault="005E6CD5" w:rsidP="00FD1617">
      <w:pPr>
        <w:pStyle w:val="EndNoteBibliography"/>
        <w:rPr>
          <w:sz w:val="16"/>
          <w:szCs w:val="18"/>
          <w:lang w:val="en-GB"/>
        </w:rPr>
      </w:pPr>
      <w:r w:rsidRPr="00FD1617">
        <w:rPr>
          <w:sz w:val="16"/>
          <w:szCs w:val="18"/>
          <w:lang w:val="en-GB"/>
        </w:rPr>
        <w:t xml:space="preserve">Ingemark, C. </w:t>
      </w:r>
      <w:r w:rsidR="00C84231">
        <w:rPr>
          <w:sz w:val="16"/>
          <w:szCs w:val="18"/>
          <w:lang w:val="en-GB"/>
        </w:rPr>
        <w:t xml:space="preserve">A. </w:t>
      </w:r>
      <w:r w:rsidRPr="00FD1617">
        <w:rPr>
          <w:sz w:val="16"/>
          <w:szCs w:val="18"/>
          <w:lang w:val="en-GB"/>
        </w:rPr>
        <w:t>(201</w:t>
      </w:r>
      <w:r w:rsidR="00C84231">
        <w:rPr>
          <w:sz w:val="16"/>
          <w:szCs w:val="18"/>
          <w:lang w:val="en-GB"/>
        </w:rPr>
        <w:t>3</w:t>
      </w:r>
      <w:r w:rsidRPr="00FD1617">
        <w:rPr>
          <w:sz w:val="16"/>
          <w:szCs w:val="18"/>
          <w:lang w:val="en-GB"/>
        </w:rPr>
        <w:t xml:space="preserve">). </w:t>
      </w:r>
      <w:r w:rsidRPr="005B6E95">
        <w:rPr>
          <w:sz w:val="16"/>
          <w:szCs w:val="18"/>
          <w:u w:val="single"/>
          <w:lang w:val="en-GB"/>
        </w:rPr>
        <w:t>Therapeutic Uses of Storytelling : an Interdisciplinary Approach to Narration as Therapy</w:t>
      </w:r>
      <w:r w:rsidRPr="00FD1617">
        <w:rPr>
          <w:sz w:val="16"/>
          <w:szCs w:val="18"/>
          <w:lang w:val="en-GB"/>
        </w:rPr>
        <w:t>: Nordic Academic Press.</w:t>
      </w:r>
    </w:p>
    <w:p w14:paraId="717393EB" w14:textId="77777777" w:rsidR="005E6CD5" w:rsidRPr="00FD1617" w:rsidRDefault="005E6CD5" w:rsidP="00FD1617">
      <w:pPr>
        <w:pStyle w:val="EndNoteBibliography"/>
        <w:rPr>
          <w:sz w:val="16"/>
          <w:szCs w:val="18"/>
          <w:lang w:val="en-GB"/>
        </w:rPr>
      </w:pPr>
    </w:p>
    <w:p w14:paraId="1703D22D" w14:textId="77777777" w:rsidR="001C097D" w:rsidRPr="00FD1617" w:rsidRDefault="001C097D" w:rsidP="001C097D">
      <w:pPr>
        <w:pStyle w:val="EndNoteBibliography"/>
        <w:rPr>
          <w:sz w:val="16"/>
          <w:szCs w:val="18"/>
          <w:lang w:val="en-GB"/>
        </w:rPr>
      </w:pPr>
      <w:r w:rsidRPr="00FD1617">
        <w:rPr>
          <w:sz w:val="16"/>
          <w:szCs w:val="18"/>
          <w:lang w:val="en-GB"/>
        </w:rPr>
        <w:t xml:space="preserve">Rosenthal, R., &amp; Jacobson, L. (1968). </w:t>
      </w:r>
      <w:r w:rsidRPr="005B6E95">
        <w:rPr>
          <w:sz w:val="16"/>
          <w:szCs w:val="18"/>
          <w:u w:val="single"/>
          <w:lang w:val="en-GB"/>
        </w:rPr>
        <w:t>Pygmalion in the classroom : teacher expectation and pupils' intellectual development</w:t>
      </w:r>
      <w:r w:rsidRPr="00FD1617">
        <w:rPr>
          <w:sz w:val="16"/>
          <w:szCs w:val="18"/>
          <w:lang w:val="en-GB"/>
        </w:rPr>
        <w:t>. New York: Holt, Rinehart and Winston.</w:t>
      </w:r>
    </w:p>
    <w:p w14:paraId="08A2D946" w14:textId="77777777" w:rsidR="001C097D" w:rsidRPr="00FD1617" w:rsidRDefault="001C097D" w:rsidP="001C097D">
      <w:pPr>
        <w:pStyle w:val="EndNoteBibliography"/>
        <w:rPr>
          <w:sz w:val="16"/>
          <w:szCs w:val="18"/>
          <w:lang w:val="en-GB"/>
        </w:rPr>
      </w:pPr>
    </w:p>
    <w:p w14:paraId="034D6884" w14:textId="43A34A24" w:rsidR="00E75DEF" w:rsidRDefault="00023CC5" w:rsidP="00FD1617">
      <w:pPr>
        <w:pStyle w:val="EndNoteBibliography"/>
        <w:rPr>
          <w:sz w:val="16"/>
          <w:szCs w:val="18"/>
          <w:lang w:val="en-GB"/>
        </w:rPr>
      </w:pPr>
      <w:r w:rsidRPr="00FD1617">
        <w:rPr>
          <w:sz w:val="16"/>
          <w:szCs w:val="18"/>
          <w:lang w:val="en-GB"/>
        </w:rPr>
        <w:t>White, M.</w:t>
      </w:r>
      <w:r w:rsidR="0018619D" w:rsidRPr="00FD1617">
        <w:rPr>
          <w:sz w:val="16"/>
          <w:szCs w:val="18"/>
          <w:lang w:val="en-GB"/>
        </w:rPr>
        <w:t xml:space="preserve"> (</w:t>
      </w:r>
      <w:r w:rsidRPr="00FD1617">
        <w:rPr>
          <w:sz w:val="16"/>
          <w:szCs w:val="18"/>
          <w:lang w:val="en-GB"/>
        </w:rPr>
        <w:t xml:space="preserve">2007). </w:t>
      </w:r>
      <w:r w:rsidRPr="005B6E95">
        <w:rPr>
          <w:sz w:val="16"/>
          <w:szCs w:val="18"/>
          <w:u w:val="single"/>
          <w:lang w:val="en-GB"/>
        </w:rPr>
        <w:t>Maps of narrative practice</w:t>
      </w:r>
      <w:r w:rsidRPr="00FD1617">
        <w:rPr>
          <w:sz w:val="16"/>
          <w:szCs w:val="18"/>
          <w:lang w:val="en-GB"/>
        </w:rPr>
        <w:t>. New York: W.W. Norton.</w:t>
      </w:r>
    </w:p>
    <w:p w14:paraId="6A601CCB" w14:textId="77777777" w:rsidR="001C097D" w:rsidRPr="00FD1617" w:rsidRDefault="001C097D" w:rsidP="00FD1617">
      <w:pPr>
        <w:pStyle w:val="EndNoteBibliography"/>
        <w:rPr>
          <w:sz w:val="16"/>
          <w:szCs w:val="18"/>
          <w:lang w:val="en-GB"/>
        </w:rPr>
      </w:pPr>
    </w:p>
    <w:p w14:paraId="1AA78AF3" w14:textId="77777777" w:rsidR="0018619D" w:rsidRPr="00FD1617" w:rsidRDefault="0018619D" w:rsidP="00FD1617">
      <w:pPr>
        <w:pStyle w:val="EndNoteBibliography"/>
        <w:rPr>
          <w:sz w:val="16"/>
          <w:szCs w:val="18"/>
          <w:lang w:val="en-GB"/>
        </w:rPr>
      </w:pPr>
    </w:p>
    <w:p w14:paraId="0601ABFC" w14:textId="77777777" w:rsidR="000C4823" w:rsidRPr="00A22310" w:rsidRDefault="000C4823" w:rsidP="000C4823">
      <w:pPr>
        <w:rPr>
          <w:lang w:val="en-GB"/>
        </w:rPr>
      </w:pPr>
    </w:p>
    <w:p w14:paraId="092F83D2" w14:textId="06667B6A" w:rsidR="000C4823" w:rsidRPr="00A22310" w:rsidRDefault="004E71EF" w:rsidP="004E71EF">
      <w:pPr>
        <w:pStyle w:val="Overskrift1"/>
        <w:rPr>
          <w:lang w:val="en-GB"/>
        </w:rPr>
      </w:pPr>
      <w:r w:rsidRPr="00A22310">
        <w:rPr>
          <w:lang w:val="en-GB"/>
        </w:rPr>
        <w:t xml:space="preserve"> </w:t>
      </w:r>
      <w:bookmarkStart w:id="17" w:name="_Toc44620115"/>
      <w:r w:rsidR="000C4823" w:rsidRPr="00A22310">
        <w:rPr>
          <w:lang w:val="en-GB"/>
        </w:rPr>
        <w:t>Identity</w:t>
      </w:r>
      <w:bookmarkEnd w:id="17"/>
    </w:p>
    <w:p w14:paraId="7EE0B546" w14:textId="77777777" w:rsidR="000C4823" w:rsidRPr="00A22310" w:rsidRDefault="000C4823" w:rsidP="000C4823">
      <w:pPr>
        <w:rPr>
          <w:lang w:val="en-GB"/>
        </w:rPr>
      </w:pPr>
    </w:p>
    <w:p w14:paraId="0D974228" w14:textId="1E933799" w:rsidR="000C4823" w:rsidRPr="00A22310" w:rsidRDefault="000C4823" w:rsidP="000C4823">
      <w:pPr>
        <w:rPr>
          <w:lang w:val="en-GB"/>
        </w:rPr>
      </w:pPr>
      <w:r w:rsidRPr="00A22310">
        <w:rPr>
          <w:lang w:val="en-GB"/>
        </w:rPr>
        <w:t xml:space="preserve">How do I know who I am? Theories disagree on this major question in human life. Social </w:t>
      </w:r>
      <w:r w:rsidR="00EE2D35" w:rsidRPr="00A22310">
        <w:rPr>
          <w:lang w:val="en-GB"/>
        </w:rPr>
        <w:t>constructivism</w:t>
      </w:r>
      <w:r w:rsidRPr="00A22310">
        <w:rPr>
          <w:lang w:val="en-GB"/>
        </w:rPr>
        <w:t xml:space="preserve"> holds part of the answer – you are who you can negotiate </w:t>
      </w:r>
      <w:r w:rsidR="002242B4" w:rsidRPr="00A22310">
        <w:rPr>
          <w:lang w:val="en-GB"/>
        </w:rPr>
        <w:t xml:space="preserve">yourself </w:t>
      </w:r>
      <w:r w:rsidRPr="00A22310">
        <w:rPr>
          <w:lang w:val="en-GB"/>
        </w:rPr>
        <w:t xml:space="preserve">to be. The young child is seen by </w:t>
      </w:r>
      <w:r w:rsidR="002242B4" w:rsidRPr="00A22310">
        <w:rPr>
          <w:lang w:val="en-GB"/>
        </w:rPr>
        <w:t>its</w:t>
      </w:r>
      <w:r w:rsidRPr="00A22310">
        <w:rPr>
          <w:lang w:val="en-GB"/>
        </w:rPr>
        <w:t xml:space="preserve"> parents as a </w:t>
      </w:r>
      <w:r w:rsidR="002242B4" w:rsidRPr="00A22310">
        <w:rPr>
          <w:lang w:val="en-GB"/>
        </w:rPr>
        <w:t>wanted</w:t>
      </w:r>
      <w:r w:rsidRPr="00A22310">
        <w:rPr>
          <w:lang w:val="en-GB"/>
        </w:rPr>
        <w:t xml:space="preserve"> child and will do its best to be accepted as a worthy and loved child in order to be taken care of - to survive. And </w:t>
      </w:r>
      <w:r w:rsidR="002242B4" w:rsidRPr="00A22310">
        <w:rPr>
          <w:lang w:val="en-GB"/>
        </w:rPr>
        <w:t>it</w:t>
      </w:r>
      <w:r w:rsidRPr="00A22310">
        <w:rPr>
          <w:lang w:val="en-GB"/>
        </w:rPr>
        <w:t xml:space="preserve"> will, as far as possible, be where </w:t>
      </w:r>
      <w:r w:rsidR="002242B4" w:rsidRPr="00A22310">
        <w:rPr>
          <w:lang w:val="en-GB"/>
        </w:rPr>
        <w:t>it</w:t>
      </w:r>
      <w:r w:rsidRPr="00A22310">
        <w:rPr>
          <w:lang w:val="en-GB"/>
        </w:rPr>
        <w:t xml:space="preserve"> is told to be. </w:t>
      </w:r>
      <w:r w:rsidR="002242B4" w:rsidRPr="00A22310">
        <w:rPr>
          <w:lang w:val="en-GB"/>
        </w:rPr>
        <w:t>The child</w:t>
      </w:r>
      <w:r w:rsidRPr="00A22310">
        <w:rPr>
          <w:lang w:val="en-GB"/>
        </w:rPr>
        <w:t xml:space="preserve"> negotiates </w:t>
      </w:r>
      <w:r w:rsidR="002242B4" w:rsidRPr="00A22310">
        <w:rPr>
          <w:lang w:val="en-GB"/>
        </w:rPr>
        <w:t>through its</w:t>
      </w:r>
      <w:r w:rsidRPr="00A22310">
        <w:rPr>
          <w:lang w:val="en-GB"/>
        </w:rPr>
        <w:t xml:space="preserve"> actions and behavio</w:t>
      </w:r>
      <w:r w:rsidR="002242B4" w:rsidRPr="00A22310">
        <w:rPr>
          <w:lang w:val="en-GB"/>
        </w:rPr>
        <w:t>u</w:t>
      </w:r>
      <w:r w:rsidRPr="00A22310">
        <w:rPr>
          <w:lang w:val="en-GB"/>
        </w:rPr>
        <w:t xml:space="preserve">r, and gets </w:t>
      </w:r>
      <w:r w:rsidR="002242B4" w:rsidRPr="00A22310">
        <w:rPr>
          <w:lang w:val="en-GB"/>
        </w:rPr>
        <w:t>feedback</w:t>
      </w:r>
      <w:r w:rsidRPr="00A22310">
        <w:rPr>
          <w:lang w:val="en-GB"/>
        </w:rPr>
        <w:t xml:space="preserve"> from </w:t>
      </w:r>
      <w:r w:rsidR="002242B4" w:rsidRPr="00A22310">
        <w:rPr>
          <w:lang w:val="en-GB"/>
        </w:rPr>
        <w:t>its</w:t>
      </w:r>
      <w:r w:rsidRPr="00A22310">
        <w:rPr>
          <w:lang w:val="en-GB"/>
        </w:rPr>
        <w:t xml:space="preserve"> parents: “No, </w:t>
      </w:r>
      <w:r w:rsidR="002242B4" w:rsidRPr="00A22310">
        <w:rPr>
          <w:lang w:val="en-GB"/>
        </w:rPr>
        <w:t>you can't do that</w:t>
      </w:r>
      <w:r w:rsidRPr="00A22310">
        <w:rPr>
          <w:lang w:val="en-GB"/>
        </w:rPr>
        <w:t>”</w:t>
      </w:r>
      <w:r w:rsidR="002242B4" w:rsidRPr="00A22310">
        <w:rPr>
          <w:lang w:val="en-GB"/>
        </w:rPr>
        <w:t>,</w:t>
      </w:r>
      <w:r w:rsidRPr="00A22310">
        <w:rPr>
          <w:lang w:val="en-GB"/>
        </w:rPr>
        <w:t xml:space="preserve"> or “Yes, </w:t>
      </w:r>
      <w:r w:rsidR="002242B4" w:rsidRPr="00A22310">
        <w:rPr>
          <w:lang w:val="en-GB"/>
        </w:rPr>
        <w:t>mummy likes you doing that</w:t>
      </w:r>
      <w:r w:rsidRPr="00A22310">
        <w:rPr>
          <w:lang w:val="en-GB"/>
        </w:rPr>
        <w:t>”. Later</w:t>
      </w:r>
      <w:r w:rsidR="002242B4" w:rsidRPr="00A22310">
        <w:rPr>
          <w:lang w:val="en-GB"/>
        </w:rPr>
        <w:t>,</w:t>
      </w:r>
      <w:r w:rsidRPr="00A22310">
        <w:rPr>
          <w:lang w:val="en-GB"/>
        </w:rPr>
        <w:t xml:space="preserve"> the child will negotiate with </w:t>
      </w:r>
      <w:r w:rsidR="002242B4" w:rsidRPr="00A22310">
        <w:rPr>
          <w:lang w:val="en-GB"/>
        </w:rPr>
        <w:t>its</w:t>
      </w:r>
      <w:r w:rsidRPr="00A22310">
        <w:rPr>
          <w:lang w:val="en-GB"/>
        </w:rPr>
        <w:t xml:space="preserve"> friends: “</w:t>
      </w:r>
      <w:r w:rsidR="002242B4" w:rsidRPr="00A22310">
        <w:rPr>
          <w:lang w:val="en-GB"/>
        </w:rPr>
        <w:t>this is the way I am, so deal with that</w:t>
      </w:r>
      <w:r w:rsidRPr="00A22310">
        <w:rPr>
          <w:lang w:val="en-GB"/>
        </w:rPr>
        <w:t>”. As a grown up, you bring you</w:t>
      </w:r>
      <w:r w:rsidR="002242B4" w:rsidRPr="00A22310">
        <w:rPr>
          <w:lang w:val="en-GB"/>
        </w:rPr>
        <w:t>r</w:t>
      </w:r>
      <w:r w:rsidRPr="00A22310">
        <w:rPr>
          <w:lang w:val="en-GB"/>
        </w:rPr>
        <w:t xml:space="preserve"> story with you</w:t>
      </w:r>
      <w:r w:rsidR="002242B4" w:rsidRPr="00A22310">
        <w:rPr>
          <w:lang w:val="en-GB"/>
        </w:rPr>
        <w:t>: your</w:t>
      </w:r>
      <w:r w:rsidRPr="00A22310">
        <w:rPr>
          <w:lang w:val="en-GB"/>
        </w:rPr>
        <w:t xml:space="preserve"> past, </w:t>
      </w:r>
      <w:r w:rsidR="002242B4" w:rsidRPr="00A22310">
        <w:rPr>
          <w:lang w:val="en-GB"/>
        </w:rPr>
        <w:t>your</w:t>
      </w:r>
      <w:r w:rsidRPr="00A22310">
        <w:rPr>
          <w:lang w:val="en-GB"/>
        </w:rPr>
        <w:t xml:space="preserve"> interests, </w:t>
      </w:r>
      <w:r w:rsidR="002242B4" w:rsidRPr="00A22310">
        <w:rPr>
          <w:lang w:val="en-GB"/>
        </w:rPr>
        <w:t xml:space="preserve">your </w:t>
      </w:r>
      <w:r w:rsidRPr="00A22310">
        <w:rPr>
          <w:lang w:val="en-GB"/>
        </w:rPr>
        <w:t>relations</w:t>
      </w:r>
      <w:r w:rsidR="002242B4" w:rsidRPr="00A22310">
        <w:rPr>
          <w:lang w:val="en-GB"/>
        </w:rPr>
        <w:t>hips</w:t>
      </w:r>
      <w:r w:rsidRPr="00A22310">
        <w:rPr>
          <w:lang w:val="en-GB"/>
        </w:rPr>
        <w:t xml:space="preserve"> and dreams. Al</w:t>
      </w:r>
      <w:r w:rsidR="002242B4" w:rsidRPr="00A22310">
        <w:rPr>
          <w:lang w:val="en-GB"/>
        </w:rPr>
        <w:t>l of these things define</w:t>
      </w:r>
      <w:r w:rsidRPr="00A22310">
        <w:rPr>
          <w:lang w:val="en-GB"/>
        </w:rPr>
        <w:t xml:space="preserve"> you as a human being </w:t>
      </w:r>
      <w:r w:rsidR="002E5513" w:rsidRPr="00A22310">
        <w:rPr>
          <w:lang w:val="en-GB"/>
        </w:rPr>
        <w:fldChar w:fldCharType="begin"/>
      </w:r>
      <w:r w:rsidR="005F5F11">
        <w:rPr>
          <w:lang w:val="en-GB"/>
        </w:rPr>
        <w:instrText xml:space="preserve"> ADDIN EN.CITE &lt;EndNote&gt;&lt;Cite&gt;&lt;Author&gt;Stern&lt;/Author&gt;&lt;Year&gt;2019&lt;/Year&gt;&lt;RecNum&gt;877&lt;/RecNum&gt;&lt;DisplayText&gt;(Stern 2019)&lt;/DisplayText&gt;&lt;record&gt;&lt;rec-number&gt;877&lt;/rec-number&gt;&lt;foreign-keys&gt;&lt;key app="EN" db-id="ep2wv0asqrzvsjefpsuvxezy2xdxvpawvaxz" timestamp="1582460010"&gt;877&lt;/key&gt;&lt;/foreign-keys&gt;&lt;ref-type name="Book"&gt;6&lt;/ref-type&gt;&lt;contributors&gt;&lt;authors&gt;&lt;author&gt;Stern, D.N.&lt;/author&gt;&lt;/authors&gt;&lt;/contributors&gt;&lt;titles&gt;&lt;title&gt;The Interpersonal World of the Infant: A View from Psychoanalysis and Developmental Psychology&lt;/title&gt;&lt;/titles&gt;&lt;dates&gt;&lt;year&gt;2019&lt;/year&gt;&lt;/dates&gt;&lt;publisher&gt;Taylor &amp;amp; Francis Limited&lt;/publisher&gt;&lt;isbn&gt;9780367328085&lt;/isbn&gt;&lt;urls&gt;&lt;related-urls&gt;&lt;url&gt;https://books.google.dk/books?id=MQHtxgEACAAJ&lt;/url&gt;&lt;/related-urls&gt;&lt;/urls&gt;&lt;/record&gt;&lt;/Cite&gt;&lt;/EndNote&gt;</w:instrText>
      </w:r>
      <w:r w:rsidR="002E5513" w:rsidRPr="00A22310">
        <w:rPr>
          <w:lang w:val="en-GB"/>
        </w:rPr>
        <w:fldChar w:fldCharType="separate"/>
      </w:r>
      <w:r w:rsidR="002E5513" w:rsidRPr="00A22310">
        <w:rPr>
          <w:noProof/>
          <w:lang w:val="en-GB"/>
        </w:rPr>
        <w:t>(</w:t>
      </w:r>
      <w:hyperlink w:anchor="_ENREF_38" w:tooltip="Stern, 2019 #877" w:history="1">
        <w:r w:rsidR="00812503" w:rsidRPr="00A22310">
          <w:rPr>
            <w:noProof/>
            <w:lang w:val="en-GB"/>
          </w:rPr>
          <w:t>Stern 2019</w:t>
        </w:r>
      </w:hyperlink>
      <w:r w:rsidR="002E5513" w:rsidRPr="00A22310">
        <w:rPr>
          <w:noProof/>
          <w:lang w:val="en-GB"/>
        </w:rPr>
        <w:t>)</w:t>
      </w:r>
      <w:r w:rsidR="002E5513" w:rsidRPr="00A22310">
        <w:rPr>
          <w:lang w:val="en-GB"/>
        </w:rPr>
        <w:fldChar w:fldCharType="end"/>
      </w:r>
      <w:r w:rsidR="002242B4" w:rsidRPr="00A22310">
        <w:rPr>
          <w:lang w:val="en-GB"/>
        </w:rPr>
        <w:t>.</w:t>
      </w:r>
      <w:r w:rsidR="002E5513" w:rsidRPr="00A22310">
        <w:rPr>
          <w:lang w:val="en-GB"/>
        </w:rPr>
        <w:t xml:space="preserve"> </w:t>
      </w:r>
      <w:r w:rsidRPr="00A22310">
        <w:rPr>
          <w:lang w:val="en-GB"/>
        </w:rPr>
        <w:t xml:space="preserve">But if you are not able to negotiate and make statements, and tell your own story, who are you? </w:t>
      </w:r>
      <w:r w:rsidR="002809E6" w:rsidRPr="00A22310">
        <w:rPr>
          <w:lang w:val="en-GB"/>
        </w:rPr>
        <w:fldChar w:fldCharType="begin"/>
      </w:r>
      <w:r w:rsidR="002809E6" w:rsidRPr="00A22310">
        <w:rPr>
          <w:lang w:val="en-GB"/>
        </w:rPr>
        <w:instrText xml:space="preserve"> ADDIN EN.CITE &lt;EndNote&gt;&lt;Cite&gt;&lt;Author&gt;Ehala&lt;/Author&gt;&lt;Year&gt;2018&lt;/Year&gt;&lt;RecNum&gt;805&lt;/RecNum&gt;&lt;DisplayText&gt;(Ehala 2018)&lt;/DisplayText&gt;&lt;record&gt;&lt;rec-number&gt;805&lt;/rec-number&gt;&lt;foreign-keys&gt;&lt;key app="EN" db-id="ep2wv0asqrzvsjefpsuvxezy2xdxvpawvaxz" timestamp="1558431481"&gt;805&lt;/key&gt;&lt;/foreign-keys&gt;&lt;ref-type name="Book"&gt;6&lt;/ref-type&gt;&lt;contributors&gt;&lt;authors&gt;&lt;author&gt;Ehala, Martin&lt;/author&gt;&lt;/authors&gt;&lt;/contributors&gt;&lt;titles&gt;&lt;title&gt;Signs of identity : the anatomy of belonging&lt;/title&gt;&lt;/titles&gt;&lt;pages&gt;xii, 169 pages, illustreret&lt;/pages&gt;&lt;keywords&gt;&lt;keyword&gt;identitet&lt;/keyword&gt;&lt;keyword&gt;tilhørsforhold&lt;/keyword&gt;&lt;keyword&gt;kollektiv identitet&lt;/keyword&gt;&lt;keyword&gt;sociale relatioenr&lt;/keyword&gt;&lt;keyword&gt;socialpsykologi&lt;/keyword&gt;&lt;keyword&gt;psykologi&lt;/keyword&gt;&lt;keyword&gt;Group identity&lt;/keyword&gt;&lt;keyword&gt;Identity (Psychology)&lt;/keyword&gt;&lt;keyword&gt;National characteristics&lt;/keyword&gt;&lt;keyword&gt;Semiotics&lt;/keyword&gt;&lt;/keywords&gt;&lt;dates&gt;&lt;year&gt;2018&lt;/year&gt;&lt;/dates&gt;&lt;pub-location&gt;Abingdon, Oxon&amp;#xD;New York, NY&lt;/pub-location&gt;&lt;publisher&gt;Routledge, an imprint of the Taylor &amp;amp; Francis Group&lt;/publisher&gt;&lt;isbn&gt;9781138280922, 9781138280946&lt;/isbn&gt;&lt;call-num&gt;30.13&lt;/call-num&gt;&lt;urls&gt;&lt;/urls&gt;&lt;/record&gt;&lt;/Cite&gt;&lt;/EndNote&gt;</w:instrText>
      </w:r>
      <w:r w:rsidR="002809E6" w:rsidRPr="00A22310">
        <w:rPr>
          <w:lang w:val="en-GB"/>
        </w:rPr>
        <w:fldChar w:fldCharType="separate"/>
      </w:r>
      <w:r w:rsidR="002809E6" w:rsidRPr="00A22310">
        <w:rPr>
          <w:noProof/>
          <w:lang w:val="en-GB"/>
        </w:rPr>
        <w:t>(</w:t>
      </w:r>
      <w:hyperlink w:anchor="_ENREF_15" w:tooltip="Ehala, 2018 #805" w:history="1">
        <w:r w:rsidR="00812503" w:rsidRPr="00A22310">
          <w:rPr>
            <w:noProof/>
            <w:lang w:val="en-GB"/>
          </w:rPr>
          <w:t>Ehala 2018</w:t>
        </w:r>
      </w:hyperlink>
      <w:r w:rsidR="002809E6" w:rsidRPr="00A22310">
        <w:rPr>
          <w:noProof/>
          <w:lang w:val="en-GB"/>
        </w:rPr>
        <w:t>)</w:t>
      </w:r>
      <w:r w:rsidR="002809E6" w:rsidRPr="00A22310">
        <w:rPr>
          <w:lang w:val="en-GB"/>
        </w:rPr>
        <w:fldChar w:fldCharType="end"/>
      </w:r>
      <w:r w:rsidR="002242B4" w:rsidRPr="00A22310">
        <w:rPr>
          <w:lang w:val="en-GB"/>
        </w:rPr>
        <w:t>.</w:t>
      </w:r>
    </w:p>
    <w:p w14:paraId="4CD6954C" w14:textId="77777777" w:rsidR="00231E43" w:rsidRPr="00A22310" w:rsidRDefault="00231E43" w:rsidP="000C4823">
      <w:pPr>
        <w:rPr>
          <w:lang w:val="en-GB"/>
        </w:rPr>
      </w:pPr>
    </w:p>
    <w:p w14:paraId="7ED1B897" w14:textId="5412776E" w:rsidR="000C4823" w:rsidRPr="00A22310" w:rsidRDefault="000C4823" w:rsidP="000C4823">
      <w:pPr>
        <w:rPr>
          <w:lang w:val="en-GB"/>
        </w:rPr>
      </w:pPr>
      <w:r w:rsidRPr="00A22310">
        <w:rPr>
          <w:lang w:val="en-GB"/>
        </w:rPr>
        <w:t xml:space="preserve">Talking Mats </w:t>
      </w:r>
      <w:r w:rsidR="002242B4" w:rsidRPr="00A22310">
        <w:rPr>
          <w:lang w:val="en-GB"/>
        </w:rPr>
        <w:t xml:space="preserve">gives you the opportunity </w:t>
      </w:r>
      <w:r w:rsidRPr="00A22310">
        <w:rPr>
          <w:lang w:val="en-GB"/>
        </w:rPr>
        <w:t>to talk about who you are</w:t>
      </w:r>
      <w:r w:rsidR="002242B4" w:rsidRPr="00A22310">
        <w:rPr>
          <w:lang w:val="en-GB"/>
        </w:rPr>
        <w:t>,</w:t>
      </w:r>
      <w:r w:rsidRPr="00A22310">
        <w:rPr>
          <w:lang w:val="en-GB"/>
        </w:rPr>
        <w:t xml:space="preserve"> </w:t>
      </w:r>
      <w:r w:rsidR="002242B4" w:rsidRPr="00A22310">
        <w:rPr>
          <w:lang w:val="en-GB"/>
        </w:rPr>
        <w:t>And to get a response from other people</w:t>
      </w:r>
      <w:r w:rsidRPr="00A22310">
        <w:rPr>
          <w:lang w:val="en-GB"/>
        </w:rPr>
        <w:t>. This seems to be one of the most important effects of Talking Mats conversations</w:t>
      </w:r>
      <w:r w:rsidR="002242B4" w:rsidRPr="00A22310">
        <w:rPr>
          <w:lang w:val="en-GB"/>
        </w:rPr>
        <w:t>:</w:t>
      </w:r>
      <w:r w:rsidRPr="00A22310">
        <w:rPr>
          <w:lang w:val="en-GB"/>
        </w:rPr>
        <w:t xml:space="preserve"> that the thinker is able to express </w:t>
      </w:r>
      <w:r w:rsidR="002242B4" w:rsidRPr="00A22310">
        <w:rPr>
          <w:lang w:val="en-GB"/>
        </w:rPr>
        <w:t>views and</w:t>
      </w:r>
      <w:r w:rsidRPr="00A22310">
        <w:rPr>
          <w:lang w:val="en-GB"/>
        </w:rPr>
        <w:t xml:space="preserve"> </w:t>
      </w:r>
      <w:r w:rsidR="002242B4" w:rsidRPr="00A22310">
        <w:rPr>
          <w:lang w:val="en-GB"/>
        </w:rPr>
        <w:t>reflect</w:t>
      </w:r>
      <w:r w:rsidRPr="00A22310">
        <w:rPr>
          <w:lang w:val="en-GB"/>
        </w:rPr>
        <w:t xml:space="preserve"> </w:t>
      </w:r>
      <w:r w:rsidR="00ED3152">
        <w:rPr>
          <w:lang w:val="en-GB"/>
        </w:rPr>
        <w:t xml:space="preserve">on </w:t>
      </w:r>
      <w:r w:rsidRPr="00A22310">
        <w:rPr>
          <w:lang w:val="en-GB"/>
        </w:rPr>
        <w:t>them</w:t>
      </w:r>
      <w:r w:rsidR="002242B4" w:rsidRPr="00A22310">
        <w:rPr>
          <w:lang w:val="en-GB"/>
        </w:rPr>
        <w:t xml:space="preserve"> -</w:t>
      </w:r>
      <w:r w:rsidRPr="00A22310">
        <w:rPr>
          <w:lang w:val="en-GB"/>
        </w:rPr>
        <w:t xml:space="preserve"> and someone is listening. </w:t>
      </w:r>
    </w:p>
    <w:p w14:paraId="4EA384AC" w14:textId="77777777" w:rsidR="000C4823" w:rsidRPr="00A22310" w:rsidRDefault="000C4823" w:rsidP="000C4823">
      <w:pPr>
        <w:rPr>
          <w:lang w:val="en-GB"/>
        </w:rPr>
      </w:pPr>
    </w:p>
    <w:p w14:paraId="72259239" w14:textId="77777777" w:rsidR="000C4823" w:rsidRPr="00097063" w:rsidRDefault="000C4823" w:rsidP="000C4823">
      <w:pPr>
        <w:rPr>
          <w:lang w:val="en-GB"/>
        </w:rPr>
      </w:pPr>
      <w:r w:rsidRPr="00A22310">
        <w:rPr>
          <w:lang w:val="en-GB"/>
        </w:rPr>
        <w:t>See t</w:t>
      </w:r>
      <w:r w:rsidRPr="00097063">
        <w:rPr>
          <w:lang w:val="en-GB"/>
        </w:rPr>
        <w:t>he</w:t>
      </w:r>
      <w:r w:rsidRPr="00A22310">
        <w:rPr>
          <w:lang w:val="en-GB"/>
        </w:rPr>
        <w:t xml:space="preserve"> Blog on Talkingmats.com   </w:t>
      </w:r>
      <w:hyperlink r:id="rId16" w:history="1">
        <w:r w:rsidRPr="00097063">
          <w:rPr>
            <w:rStyle w:val="Hyperlink"/>
            <w:lang w:val="en-GB"/>
          </w:rPr>
          <w:t>https://www.talkingmats.com/developing-identity-and-talking-mats/</w:t>
        </w:r>
      </w:hyperlink>
    </w:p>
    <w:p w14:paraId="6D10B440" w14:textId="77777777" w:rsidR="000C4823" w:rsidRPr="00A22310" w:rsidRDefault="000C4823" w:rsidP="000C4823">
      <w:pPr>
        <w:rPr>
          <w:lang w:val="en-GB"/>
        </w:rPr>
      </w:pPr>
    </w:p>
    <w:p w14:paraId="34DFF349" w14:textId="77777777" w:rsidR="000C4823" w:rsidRPr="00FD1617" w:rsidRDefault="000C4823" w:rsidP="000C4823">
      <w:pPr>
        <w:tabs>
          <w:tab w:val="clear" w:pos="221"/>
        </w:tabs>
        <w:autoSpaceDE w:val="0"/>
        <w:autoSpaceDN w:val="0"/>
        <w:adjustRightInd w:val="0"/>
        <w:spacing w:line="240" w:lineRule="auto"/>
        <w:ind w:left="720" w:hanging="720"/>
        <w:rPr>
          <w:rFonts w:cs="Arial"/>
          <w:noProof/>
          <w:sz w:val="16"/>
          <w:szCs w:val="18"/>
          <w:lang w:val="en-GB"/>
        </w:rPr>
      </w:pPr>
      <w:bookmarkStart w:id="18" w:name="hertil"/>
      <w:bookmarkEnd w:id="18"/>
      <w:r w:rsidRPr="00FD1617">
        <w:rPr>
          <w:rFonts w:cs="Arial"/>
          <w:noProof/>
          <w:sz w:val="16"/>
          <w:szCs w:val="18"/>
          <w:lang w:val="en-GB"/>
        </w:rPr>
        <w:lastRenderedPageBreak/>
        <w:t xml:space="preserve">Ehala, M. (2018). </w:t>
      </w:r>
      <w:r w:rsidRPr="005B6E95">
        <w:rPr>
          <w:rFonts w:cs="Arial"/>
          <w:noProof/>
          <w:sz w:val="16"/>
          <w:szCs w:val="18"/>
          <w:u w:val="single"/>
          <w:lang w:val="en-GB"/>
        </w:rPr>
        <w:t>Signs of identity : the anatomy of belonging</w:t>
      </w:r>
      <w:r w:rsidRPr="00FD1617">
        <w:rPr>
          <w:rFonts w:cs="Arial"/>
          <w:noProof/>
          <w:sz w:val="16"/>
          <w:szCs w:val="18"/>
          <w:lang w:val="en-GB"/>
        </w:rPr>
        <w:t>. Abingdon, Oxon</w:t>
      </w:r>
    </w:p>
    <w:p w14:paraId="0E851110" w14:textId="77777777" w:rsidR="000C4823" w:rsidRPr="00FD1617" w:rsidRDefault="000C4823" w:rsidP="000C4823">
      <w:pPr>
        <w:rPr>
          <w:rFonts w:cs="Arial"/>
          <w:noProof/>
          <w:sz w:val="16"/>
          <w:szCs w:val="18"/>
          <w:lang w:val="en-GB"/>
        </w:rPr>
      </w:pPr>
      <w:r w:rsidRPr="00FD1617">
        <w:rPr>
          <w:rFonts w:cs="Arial"/>
          <w:noProof/>
          <w:sz w:val="16"/>
          <w:szCs w:val="18"/>
          <w:lang w:val="en-GB"/>
        </w:rPr>
        <w:t>New York, NY: Routledge, an imprint of the Taylor &amp; Francis Group.</w:t>
      </w:r>
    </w:p>
    <w:p w14:paraId="21EC489D" w14:textId="77777777" w:rsidR="000C4823" w:rsidRPr="00FD1617" w:rsidRDefault="000C4823" w:rsidP="000C4823">
      <w:pPr>
        <w:rPr>
          <w:rFonts w:cs="Arial"/>
          <w:noProof/>
          <w:sz w:val="16"/>
          <w:szCs w:val="18"/>
          <w:lang w:val="en-GB"/>
        </w:rPr>
      </w:pPr>
    </w:p>
    <w:p w14:paraId="00AA728D" w14:textId="49303335" w:rsidR="000C4823" w:rsidRPr="00FD1617" w:rsidRDefault="000C4823" w:rsidP="000C4823">
      <w:pPr>
        <w:rPr>
          <w:rFonts w:cs="Arial"/>
          <w:noProof/>
          <w:sz w:val="16"/>
          <w:szCs w:val="18"/>
          <w:lang w:val="en-GB"/>
        </w:rPr>
      </w:pPr>
      <w:r w:rsidRPr="00FD1617">
        <w:rPr>
          <w:rFonts w:cs="Arial"/>
          <w:noProof/>
          <w:sz w:val="16"/>
          <w:szCs w:val="18"/>
          <w:lang w:val="en-GB"/>
        </w:rPr>
        <w:t>Stern, D. N. (2019</w:t>
      </w:r>
      <w:r w:rsidR="005B6E95" w:rsidRPr="00FD1617">
        <w:rPr>
          <w:rFonts w:cs="Arial"/>
          <w:noProof/>
          <w:sz w:val="16"/>
          <w:szCs w:val="18"/>
          <w:lang w:val="en-GB"/>
        </w:rPr>
        <w:t xml:space="preserve">). </w:t>
      </w:r>
      <w:r w:rsidR="005B6E95" w:rsidRPr="005B6E95">
        <w:rPr>
          <w:rFonts w:cs="Arial"/>
          <w:noProof/>
          <w:sz w:val="16"/>
          <w:szCs w:val="18"/>
          <w:u w:val="single"/>
          <w:lang w:val="en-GB"/>
        </w:rPr>
        <w:t>Interpersonal world of the infant</w:t>
      </w:r>
      <w:r w:rsidRPr="005B6E95">
        <w:rPr>
          <w:rFonts w:cs="Arial"/>
          <w:noProof/>
          <w:sz w:val="16"/>
          <w:szCs w:val="18"/>
          <w:u w:val="single"/>
          <w:lang w:val="en-GB"/>
        </w:rPr>
        <w:t xml:space="preserve"> : a view from psychoanalysis and developmental psychology</w:t>
      </w:r>
      <w:r w:rsidR="005B6E95" w:rsidRPr="00FD1617">
        <w:rPr>
          <w:rFonts w:cs="Arial"/>
          <w:noProof/>
          <w:sz w:val="16"/>
          <w:szCs w:val="18"/>
          <w:lang w:val="en-GB"/>
        </w:rPr>
        <w:t xml:space="preserve">: </w:t>
      </w:r>
      <w:r w:rsidR="005B6E95">
        <w:rPr>
          <w:rFonts w:cs="Arial"/>
          <w:noProof/>
          <w:sz w:val="16"/>
          <w:szCs w:val="18"/>
          <w:lang w:val="en-GB"/>
        </w:rPr>
        <w:t>R</w:t>
      </w:r>
      <w:r w:rsidR="005B6E95" w:rsidRPr="00FD1617">
        <w:rPr>
          <w:rFonts w:cs="Arial"/>
          <w:noProof/>
          <w:sz w:val="16"/>
          <w:szCs w:val="18"/>
          <w:lang w:val="en-GB"/>
        </w:rPr>
        <w:t>outledge.</w:t>
      </w:r>
    </w:p>
    <w:p w14:paraId="25F93196" w14:textId="77777777" w:rsidR="000C4823" w:rsidRPr="00FD1617" w:rsidRDefault="000C4823" w:rsidP="000C4823">
      <w:pPr>
        <w:rPr>
          <w:rFonts w:cs="Arial"/>
          <w:noProof/>
          <w:sz w:val="16"/>
          <w:szCs w:val="18"/>
          <w:lang w:val="en-GB"/>
        </w:rPr>
      </w:pPr>
    </w:p>
    <w:p w14:paraId="2563C095" w14:textId="77777777" w:rsidR="000C4823" w:rsidRPr="00FD1617" w:rsidRDefault="000C4823" w:rsidP="00E75DEF">
      <w:pPr>
        <w:rPr>
          <w:rFonts w:cs="Arial"/>
          <w:noProof/>
          <w:sz w:val="16"/>
          <w:szCs w:val="18"/>
          <w:lang w:val="en-GB"/>
        </w:rPr>
      </w:pPr>
    </w:p>
    <w:p w14:paraId="772EF52C" w14:textId="0001CB3D" w:rsidR="00E75DEF" w:rsidRPr="00A22310" w:rsidRDefault="002242B4" w:rsidP="00C87CED">
      <w:pPr>
        <w:pStyle w:val="Overskrift1"/>
        <w:rPr>
          <w:lang w:val="en-GB"/>
        </w:rPr>
      </w:pPr>
      <w:bookmarkStart w:id="19" w:name="_Toc44620116"/>
      <w:r w:rsidRPr="00A22310">
        <w:rPr>
          <w:lang w:val="en-GB"/>
        </w:rPr>
        <w:t>S</w:t>
      </w:r>
      <w:r w:rsidR="0094204C" w:rsidRPr="00A22310">
        <w:rPr>
          <w:lang w:val="en-GB"/>
        </w:rPr>
        <w:t>ymbols (</w:t>
      </w:r>
      <w:r w:rsidR="003C3DDB" w:rsidRPr="00A22310">
        <w:rPr>
          <w:lang w:val="en-GB"/>
        </w:rPr>
        <w:t>semiotic)</w:t>
      </w:r>
      <w:bookmarkEnd w:id="19"/>
    </w:p>
    <w:p w14:paraId="602DA1D2" w14:textId="77777777" w:rsidR="00034F19" w:rsidRPr="00A22310" w:rsidRDefault="00034F19" w:rsidP="00034F19">
      <w:pPr>
        <w:rPr>
          <w:lang w:val="en-GB"/>
        </w:rPr>
      </w:pPr>
    </w:p>
    <w:p w14:paraId="3AAA419A" w14:textId="2108C7DB" w:rsidR="00141337" w:rsidRPr="00A22310" w:rsidRDefault="00034F19" w:rsidP="00034F19">
      <w:pPr>
        <w:rPr>
          <w:lang w:val="en-GB"/>
        </w:rPr>
      </w:pPr>
      <w:r w:rsidRPr="00A22310">
        <w:rPr>
          <w:lang w:val="en-GB"/>
        </w:rPr>
        <w:t>M</w:t>
      </w:r>
      <w:r w:rsidR="00E75DEF" w:rsidRPr="00A22310">
        <w:rPr>
          <w:lang w:val="en-GB"/>
        </w:rPr>
        <w:t>eaningful units or parts define any language.</w:t>
      </w:r>
      <w:r w:rsidR="002809E6" w:rsidRPr="00A22310">
        <w:rPr>
          <w:lang w:val="en-GB"/>
        </w:rPr>
        <w:t xml:space="preserve"> </w:t>
      </w:r>
      <w:r w:rsidR="00E75DEF" w:rsidRPr="00A22310">
        <w:rPr>
          <w:lang w:val="en-GB"/>
        </w:rPr>
        <w:t xml:space="preserve">Those parts we can call </w:t>
      </w:r>
      <w:r w:rsidR="002242B4" w:rsidRPr="00A22310">
        <w:rPr>
          <w:lang w:val="en-GB"/>
        </w:rPr>
        <w:t>'</w:t>
      </w:r>
      <w:r w:rsidR="00E75DEF" w:rsidRPr="00A22310">
        <w:rPr>
          <w:lang w:val="en-GB"/>
        </w:rPr>
        <w:t>signs</w:t>
      </w:r>
      <w:r w:rsidR="002242B4" w:rsidRPr="00A22310">
        <w:rPr>
          <w:lang w:val="en-GB"/>
        </w:rPr>
        <w:t>'</w:t>
      </w:r>
      <w:r w:rsidR="00E75DEF" w:rsidRPr="00A22310">
        <w:rPr>
          <w:lang w:val="en-GB"/>
        </w:rPr>
        <w:t xml:space="preserve">. </w:t>
      </w:r>
      <w:r w:rsidR="002242B4" w:rsidRPr="00A22310">
        <w:rPr>
          <w:lang w:val="en-GB"/>
        </w:rPr>
        <w:t>A</w:t>
      </w:r>
      <w:r w:rsidR="00E75DEF" w:rsidRPr="00A22310">
        <w:rPr>
          <w:lang w:val="en-GB"/>
        </w:rPr>
        <w:t xml:space="preserve"> sign is a communica</w:t>
      </w:r>
      <w:r w:rsidRPr="00A22310">
        <w:rPr>
          <w:lang w:val="en-GB"/>
        </w:rPr>
        <w:t>tive</w:t>
      </w:r>
      <w:r w:rsidR="00E75DEF" w:rsidRPr="00A22310">
        <w:rPr>
          <w:lang w:val="en-GB"/>
        </w:rPr>
        <w:t xml:space="preserve"> unit which makes sense both for the sender and for the receiver. The meaningfulness of this is a</w:t>
      </w:r>
      <w:r w:rsidR="00874640" w:rsidRPr="00A22310">
        <w:rPr>
          <w:lang w:val="en-GB"/>
        </w:rPr>
        <w:t>greed</w:t>
      </w:r>
      <w:r w:rsidR="00E75DEF" w:rsidRPr="00A22310">
        <w:rPr>
          <w:lang w:val="en-GB"/>
        </w:rPr>
        <w:t xml:space="preserve"> and negotiated – often </w:t>
      </w:r>
      <w:r w:rsidR="002242B4" w:rsidRPr="00A22310">
        <w:rPr>
          <w:lang w:val="en-GB"/>
        </w:rPr>
        <w:t>over</w:t>
      </w:r>
      <w:r w:rsidR="00E75DEF" w:rsidRPr="00A22310">
        <w:rPr>
          <w:lang w:val="en-GB"/>
        </w:rPr>
        <w:t xml:space="preserve"> generations, but sometimes just in the </w:t>
      </w:r>
      <w:r w:rsidR="002242B4" w:rsidRPr="00A22310">
        <w:rPr>
          <w:lang w:val="en-GB"/>
        </w:rPr>
        <w:t xml:space="preserve">actual </w:t>
      </w:r>
      <w:r w:rsidR="00E75DEF" w:rsidRPr="00A22310">
        <w:rPr>
          <w:lang w:val="en-GB"/>
        </w:rPr>
        <w:t xml:space="preserve">situation. </w:t>
      </w:r>
      <w:r w:rsidR="00874640" w:rsidRPr="00A22310">
        <w:rPr>
          <w:lang w:val="en-GB"/>
        </w:rPr>
        <w:t>That is</w:t>
      </w:r>
      <w:r w:rsidR="00E75DEF" w:rsidRPr="00A22310">
        <w:rPr>
          <w:lang w:val="en-GB"/>
        </w:rPr>
        <w:t xml:space="preserve"> how we build a whole language – English, </w:t>
      </w:r>
      <w:r w:rsidR="0094204C" w:rsidRPr="00A22310">
        <w:rPr>
          <w:lang w:val="en-GB"/>
        </w:rPr>
        <w:t>Finnish</w:t>
      </w:r>
      <w:r w:rsidR="00E75DEF" w:rsidRPr="00A22310">
        <w:rPr>
          <w:lang w:val="en-GB"/>
        </w:rPr>
        <w:t xml:space="preserve">, </w:t>
      </w:r>
      <w:r w:rsidR="0094204C" w:rsidRPr="00A22310">
        <w:rPr>
          <w:lang w:val="en-GB"/>
        </w:rPr>
        <w:t>Zulu</w:t>
      </w:r>
      <w:r w:rsidRPr="00A22310">
        <w:rPr>
          <w:lang w:val="en-GB"/>
        </w:rPr>
        <w:t>,</w:t>
      </w:r>
      <w:r w:rsidR="00E75DEF" w:rsidRPr="00A22310">
        <w:rPr>
          <w:lang w:val="en-GB"/>
        </w:rPr>
        <w:t xml:space="preserve"> etc. </w:t>
      </w:r>
      <w:r w:rsidR="00305515" w:rsidRPr="00A22310">
        <w:rPr>
          <w:lang w:val="en-GB"/>
        </w:rPr>
        <w:fldChar w:fldCharType="begin"/>
      </w:r>
      <w:r w:rsidR="00305515" w:rsidRPr="00A22310">
        <w:rPr>
          <w:lang w:val="en-GB"/>
        </w:rPr>
        <w:instrText xml:space="preserve"> ADDIN EN.CITE &lt;EndNote&gt;&lt;Cite&gt;&lt;Author&gt;Deacon&lt;/Author&gt;&lt;Year&gt;1997&lt;/Year&gt;&lt;RecNum&gt;802&lt;/RecNum&gt;&lt;DisplayText&gt;(Deacon 1997)&lt;/DisplayText&gt;&lt;record&gt;&lt;rec-number&gt;802&lt;/rec-number&gt;&lt;foreign-keys&gt;&lt;key app="EN" db-id="ep2wv0asqrzvsjefpsuvxezy2xdxvpawvaxz" timestamp="1558430520"&gt;802&lt;/key&gt;&lt;/foreign-keys&gt;&lt;ref-type name="Book"&gt;6&lt;/ref-type&gt;&lt;contributors&gt;&lt;authors&gt;&lt;author&gt;Deacon, Terence&lt;/author&gt;&lt;/authors&gt;&lt;/contributors&gt;&lt;titles&gt;&lt;title&gt;The symbolic species : the co-evolution of language and the human brain&lt;/title&gt;&lt;/titles&gt;&lt;pages&gt;527 s., illustreret&lt;/pages&gt;&lt;keywords&gt;&lt;keyword&gt;kognition&lt;/keyword&gt;&lt;keyword&gt;semiotik&lt;/keyword&gt;&lt;keyword&gt;symbolik&lt;/keyword&gt;&lt;keyword&gt;Lingvistik&lt;/keyword&gt;&lt;/keywords&gt;&lt;dates&gt;&lt;year&gt;1997&lt;/year&gt;&lt;/dates&gt;&lt;pub-location&gt;London&lt;/pub-location&gt;&lt;publisher&gt;Penguin Books&lt;/publisher&gt;&lt;isbn&gt;0140264051&lt;/isbn&gt;&lt;urls&gt;&lt;/urls&gt;&lt;/record&gt;&lt;/Cite&gt;&lt;/EndNote&gt;</w:instrText>
      </w:r>
      <w:r w:rsidR="00305515" w:rsidRPr="00A22310">
        <w:rPr>
          <w:lang w:val="en-GB"/>
        </w:rPr>
        <w:fldChar w:fldCharType="separate"/>
      </w:r>
      <w:r w:rsidR="00305515" w:rsidRPr="00A22310">
        <w:rPr>
          <w:noProof/>
          <w:lang w:val="en-GB"/>
        </w:rPr>
        <w:t>(</w:t>
      </w:r>
      <w:hyperlink w:anchor="_ENREF_13" w:tooltip="Deacon, 1997 #802" w:history="1">
        <w:r w:rsidR="00812503" w:rsidRPr="00A22310">
          <w:rPr>
            <w:noProof/>
            <w:lang w:val="en-GB"/>
          </w:rPr>
          <w:t>Deacon 1997</w:t>
        </w:r>
      </w:hyperlink>
      <w:r w:rsidR="00305515" w:rsidRPr="00A22310">
        <w:rPr>
          <w:noProof/>
          <w:lang w:val="en-GB"/>
        </w:rPr>
        <w:t>)</w:t>
      </w:r>
      <w:r w:rsidR="00305515" w:rsidRPr="00A22310">
        <w:rPr>
          <w:lang w:val="en-GB"/>
        </w:rPr>
        <w:fldChar w:fldCharType="end"/>
      </w:r>
      <w:r w:rsidR="00305515" w:rsidRPr="00A22310">
        <w:rPr>
          <w:lang w:val="en-GB"/>
        </w:rPr>
        <w:t xml:space="preserve">. </w:t>
      </w:r>
      <w:r w:rsidR="00D46888" w:rsidRPr="00A22310">
        <w:rPr>
          <w:lang w:val="en-GB"/>
        </w:rPr>
        <w:t>When</w:t>
      </w:r>
      <w:r w:rsidR="00E75DEF" w:rsidRPr="00A22310">
        <w:rPr>
          <w:lang w:val="en-GB"/>
        </w:rPr>
        <w:t xml:space="preserve"> you are a user of a non-oral language, the signs are still negotiated between sender and receiver</w:t>
      </w:r>
      <w:r w:rsidR="0094204C" w:rsidRPr="00A22310">
        <w:rPr>
          <w:lang w:val="en-GB"/>
        </w:rPr>
        <w:t>, and might be pictures, symbols and concrete materials</w:t>
      </w:r>
      <w:r w:rsidR="00E75DEF" w:rsidRPr="00A22310">
        <w:rPr>
          <w:lang w:val="en-GB"/>
        </w:rPr>
        <w:t xml:space="preserve">. </w:t>
      </w:r>
      <w:r w:rsidR="00E81584" w:rsidRPr="00A22310">
        <w:rPr>
          <w:lang w:val="en-GB"/>
        </w:rPr>
        <w:t xml:space="preserve">The listener and the thinker can also </w:t>
      </w:r>
      <w:r w:rsidR="0075623B" w:rsidRPr="00A22310">
        <w:rPr>
          <w:lang w:val="en-GB"/>
        </w:rPr>
        <w:t>negotiate</w:t>
      </w:r>
      <w:r w:rsidR="00E81584" w:rsidRPr="00A22310">
        <w:rPr>
          <w:lang w:val="en-GB"/>
        </w:rPr>
        <w:t xml:space="preserve"> the shared meaning of a more abstract image</w:t>
      </w:r>
      <w:r w:rsidR="005E6CD5" w:rsidRPr="00A22310">
        <w:rPr>
          <w:lang w:val="en-GB"/>
        </w:rPr>
        <w:t>.</w:t>
      </w:r>
      <w:r w:rsidR="00E81584" w:rsidRPr="00A22310">
        <w:rPr>
          <w:lang w:val="en-GB"/>
        </w:rPr>
        <w:t xml:space="preserve"> I</w:t>
      </w:r>
      <w:r w:rsidR="00E75DEF" w:rsidRPr="00A22310">
        <w:rPr>
          <w:lang w:val="en-GB"/>
        </w:rPr>
        <w:t>f you are not able to discuss the signs</w:t>
      </w:r>
      <w:r w:rsidR="00BE25B9" w:rsidRPr="00A22310">
        <w:rPr>
          <w:lang w:val="en-GB"/>
        </w:rPr>
        <w:t xml:space="preserve"> (AAC-users)</w:t>
      </w:r>
      <w:r w:rsidR="002A5613" w:rsidRPr="00A22310">
        <w:rPr>
          <w:lang w:val="en-GB"/>
        </w:rPr>
        <w:t>,</w:t>
      </w:r>
      <w:r w:rsidR="00E75DEF" w:rsidRPr="00A22310">
        <w:rPr>
          <w:lang w:val="en-GB"/>
        </w:rPr>
        <w:t xml:space="preserve"> the </w:t>
      </w:r>
      <w:r w:rsidR="00E81584" w:rsidRPr="00A22310">
        <w:rPr>
          <w:lang w:val="en-GB"/>
        </w:rPr>
        <w:t xml:space="preserve">listener </w:t>
      </w:r>
      <w:r w:rsidR="00DB6D33" w:rsidRPr="00A22310">
        <w:rPr>
          <w:lang w:val="en-GB"/>
        </w:rPr>
        <w:t>will</w:t>
      </w:r>
      <w:r w:rsidR="00E75DEF" w:rsidRPr="00A22310">
        <w:rPr>
          <w:lang w:val="en-GB"/>
        </w:rPr>
        <w:t xml:space="preserve"> have to suggest </w:t>
      </w:r>
      <w:r w:rsidR="002A5613" w:rsidRPr="00A22310">
        <w:rPr>
          <w:lang w:val="en-GB"/>
        </w:rPr>
        <w:t xml:space="preserve">some </w:t>
      </w:r>
      <w:r w:rsidR="00E75DEF" w:rsidRPr="00A22310">
        <w:rPr>
          <w:lang w:val="en-GB"/>
        </w:rPr>
        <w:t>meaning and interpret the answers.</w:t>
      </w:r>
      <w:r w:rsidR="00874640" w:rsidRPr="00A22310">
        <w:rPr>
          <w:lang w:val="en-GB"/>
        </w:rPr>
        <w:t xml:space="preserve"> </w:t>
      </w:r>
      <w:r w:rsidR="00BE25B9" w:rsidRPr="00A22310">
        <w:rPr>
          <w:lang w:val="en-GB"/>
        </w:rPr>
        <w:t>But</w:t>
      </w:r>
      <w:r w:rsidR="002A5613" w:rsidRPr="00A22310">
        <w:rPr>
          <w:lang w:val="en-GB"/>
        </w:rPr>
        <w:t xml:space="preserve">, as we have said, this is the way we </w:t>
      </w:r>
      <w:r w:rsidR="00BE25B9" w:rsidRPr="00A22310">
        <w:rPr>
          <w:lang w:val="en-GB"/>
        </w:rPr>
        <w:t xml:space="preserve">learn </w:t>
      </w:r>
      <w:r w:rsidR="00DB6D33" w:rsidRPr="00A22310">
        <w:rPr>
          <w:lang w:val="en-GB"/>
        </w:rPr>
        <w:t>language</w:t>
      </w:r>
      <w:r w:rsidR="00141337" w:rsidRPr="00A22310">
        <w:rPr>
          <w:lang w:val="en-GB"/>
        </w:rPr>
        <w:t>.</w:t>
      </w:r>
    </w:p>
    <w:p w14:paraId="62B2A17E" w14:textId="0DCBDA88" w:rsidR="00874640" w:rsidRPr="00A22310" w:rsidRDefault="00874640" w:rsidP="00034F19">
      <w:pPr>
        <w:rPr>
          <w:lang w:val="en-GB"/>
        </w:rPr>
      </w:pPr>
      <w:r w:rsidRPr="00A22310">
        <w:rPr>
          <w:lang w:val="en-GB"/>
        </w:rPr>
        <w:t xml:space="preserve">When we use symbols instead of spoken </w:t>
      </w:r>
      <w:r w:rsidR="00E0168C" w:rsidRPr="00A22310">
        <w:rPr>
          <w:lang w:val="en-GB"/>
        </w:rPr>
        <w:t>or</w:t>
      </w:r>
      <w:r w:rsidRPr="00A22310">
        <w:rPr>
          <w:lang w:val="en-GB"/>
        </w:rPr>
        <w:t xml:space="preserve"> written words, we </w:t>
      </w:r>
      <w:r w:rsidR="005E6CD5" w:rsidRPr="00A22310">
        <w:rPr>
          <w:lang w:val="en-GB"/>
        </w:rPr>
        <w:t>open</w:t>
      </w:r>
      <w:r w:rsidRPr="00A22310">
        <w:rPr>
          <w:lang w:val="en-GB"/>
        </w:rPr>
        <w:t xml:space="preserve"> </w:t>
      </w:r>
      <w:r w:rsidR="002A5613" w:rsidRPr="00A22310">
        <w:rPr>
          <w:lang w:val="en-GB"/>
        </w:rPr>
        <w:t>up for</w:t>
      </w:r>
      <w:r w:rsidRPr="00A22310">
        <w:rPr>
          <w:lang w:val="en-GB"/>
        </w:rPr>
        <w:t xml:space="preserve"> a broader interpreta</w:t>
      </w:r>
      <w:r w:rsidR="00E0168C" w:rsidRPr="00A22310">
        <w:rPr>
          <w:lang w:val="en-GB"/>
        </w:rPr>
        <w:t>tion of a sign</w:t>
      </w:r>
      <w:r w:rsidR="002A5613" w:rsidRPr="00A22310">
        <w:rPr>
          <w:lang w:val="en-GB"/>
        </w:rPr>
        <w:t xml:space="preserve"> - something t</w:t>
      </w:r>
      <w:r w:rsidR="00E0168C" w:rsidRPr="00A22310">
        <w:rPr>
          <w:lang w:val="en-GB"/>
        </w:rPr>
        <w:t xml:space="preserve">hat </w:t>
      </w:r>
      <w:r w:rsidR="002A5613" w:rsidRPr="00A22310">
        <w:rPr>
          <w:lang w:val="en-GB"/>
        </w:rPr>
        <w:t>enables</w:t>
      </w:r>
      <w:r w:rsidR="00E0168C" w:rsidRPr="00A22310">
        <w:rPr>
          <w:lang w:val="en-GB"/>
        </w:rPr>
        <w:t xml:space="preserve"> the</w:t>
      </w:r>
      <w:r w:rsidRPr="00A22310">
        <w:rPr>
          <w:lang w:val="en-GB"/>
        </w:rPr>
        <w:t xml:space="preserve"> informant to express his reflections or his first thoughts about the given subject. And we as co</w:t>
      </w:r>
      <w:r w:rsidR="00E0168C" w:rsidRPr="00A22310">
        <w:rPr>
          <w:lang w:val="en-GB"/>
        </w:rPr>
        <w:t>-</w:t>
      </w:r>
      <w:r w:rsidRPr="00A22310">
        <w:rPr>
          <w:lang w:val="en-GB"/>
        </w:rPr>
        <w:t>communicators are mor</w:t>
      </w:r>
      <w:r w:rsidR="00E0168C" w:rsidRPr="00A22310">
        <w:rPr>
          <w:lang w:val="en-GB"/>
        </w:rPr>
        <w:t xml:space="preserve">e open for </w:t>
      </w:r>
      <w:r w:rsidR="002A5613" w:rsidRPr="00A22310">
        <w:rPr>
          <w:lang w:val="en-GB"/>
        </w:rPr>
        <w:t xml:space="preserve">the  </w:t>
      </w:r>
      <w:r w:rsidR="00E0168C" w:rsidRPr="00A22310">
        <w:rPr>
          <w:lang w:val="en-GB"/>
        </w:rPr>
        <w:t xml:space="preserve">interpretation </w:t>
      </w:r>
      <w:r w:rsidR="002A5613" w:rsidRPr="00A22310">
        <w:rPr>
          <w:lang w:val="en-GB"/>
        </w:rPr>
        <w:t>of</w:t>
      </w:r>
      <w:r w:rsidR="00E0168C" w:rsidRPr="00A22310">
        <w:rPr>
          <w:lang w:val="en-GB"/>
        </w:rPr>
        <w:t xml:space="preserve"> a</w:t>
      </w:r>
      <w:r w:rsidRPr="00A22310">
        <w:rPr>
          <w:lang w:val="en-GB"/>
        </w:rPr>
        <w:t xml:space="preserve"> symbol, than </w:t>
      </w:r>
      <w:r w:rsidR="002A5613" w:rsidRPr="00A22310">
        <w:rPr>
          <w:lang w:val="en-GB"/>
        </w:rPr>
        <w:t>of</w:t>
      </w:r>
      <w:r w:rsidRPr="00A22310">
        <w:rPr>
          <w:lang w:val="en-GB"/>
        </w:rPr>
        <w:t xml:space="preserve"> a </w:t>
      </w:r>
      <w:r w:rsidR="00E0168C" w:rsidRPr="00A22310">
        <w:rPr>
          <w:lang w:val="en-GB"/>
        </w:rPr>
        <w:t>word -</w:t>
      </w:r>
      <w:r w:rsidRPr="00A22310">
        <w:rPr>
          <w:lang w:val="en-GB"/>
        </w:rPr>
        <w:t xml:space="preserve"> and </w:t>
      </w:r>
      <w:r w:rsidR="002A5613" w:rsidRPr="00A22310">
        <w:rPr>
          <w:lang w:val="en-GB"/>
        </w:rPr>
        <w:t>while</w:t>
      </w:r>
      <w:r w:rsidRPr="00A22310">
        <w:rPr>
          <w:lang w:val="en-GB"/>
        </w:rPr>
        <w:t xml:space="preserve"> words are more negotiated </w:t>
      </w:r>
      <w:r w:rsidR="00034F19" w:rsidRPr="00A22310">
        <w:rPr>
          <w:lang w:val="en-GB"/>
        </w:rPr>
        <w:t>through</w:t>
      </w:r>
      <w:r w:rsidRPr="00A22310">
        <w:rPr>
          <w:lang w:val="en-GB"/>
        </w:rPr>
        <w:t xml:space="preserve"> ages</w:t>
      </w:r>
      <w:r w:rsidR="009A083F" w:rsidRPr="00A22310">
        <w:rPr>
          <w:lang w:val="en-GB"/>
        </w:rPr>
        <w:t xml:space="preserve"> and cultures</w:t>
      </w:r>
      <w:r w:rsidR="00034F19" w:rsidRPr="00A22310">
        <w:rPr>
          <w:lang w:val="en-GB"/>
        </w:rPr>
        <w:t xml:space="preserve">, </w:t>
      </w:r>
      <w:r w:rsidRPr="00A22310">
        <w:rPr>
          <w:lang w:val="en-GB"/>
        </w:rPr>
        <w:t>pictures a</w:t>
      </w:r>
      <w:r w:rsidR="00034F19" w:rsidRPr="00A22310">
        <w:rPr>
          <w:lang w:val="en-GB"/>
        </w:rPr>
        <w:t>re</w:t>
      </w:r>
      <w:r w:rsidRPr="00A22310">
        <w:rPr>
          <w:lang w:val="en-GB"/>
        </w:rPr>
        <w:t xml:space="preserve"> </w:t>
      </w:r>
      <w:r w:rsidR="002A5613" w:rsidRPr="00A22310">
        <w:rPr>
          <w:lang w:val="en-GB"/>
        </w:rPr>
        <w:t xml:space="preserve">(and have always been) </w:t>
      </w:r>
      <w:r w:rsidRPr="00A22310">
        <w:rPr>
          <w:lang w:val="en-GB"/>
        </w:rPr>
        <w:t xml:space="preserve">more </w:t>
      </w:r>
      <w:r w:rsidR="00E0168C" w:rsidRPr="00A22310">
        <w:rPr>
          <w:lang w:val="en-GB"/>
        </w:rPr>
        <w:t>open</w:t>
      </w:r>
      <w:r w:rsidRPr="00A22310">
        <w:rPr>
          <w:lang w:val="en-GB"/>
        </w:rPr>
        <w:t xml:space="preserve"> for personal translation</w:t>
      </w:r>
      <w:r w:rsidR="00034F19" w:rsidRPr="00A22310">
        <w:rPr>
          <w:lang w:val="en-GB"/>
        </w:rPr>
        <w:t xml:space="preserve"> and interpretation. </w:t>
      </w:r>
      <w:r w:rsidR="002A5613" w:rsidRPr="00A22310">
        <w:rPr>
          <w:lang w:val="en-GB"/>
        </w:rPr>
        <w:t xml:space="preserve">If </w:t>
      </w:r>
      <w:r w:rsidRPr="00A22310">
        <w:rPr>
          <w:lang w:val="en-GB"/>
        </w:rPr>
        <w:t xml:space="preserve">as </w:t>
      </w:r>
      <w:r w:rsidR="00034F19" w:rsidRPr="00A22310">
        <w:rPr>
          <w:lang w:val="en-GB"/>
        </w:rPr>
        <w:t xml:space="preserve">an </w:t>
      </w:r>
      <w:r w:rsidRPr="00A22310">
        <w:rPr>
          <w:lang w:val="en-GB"/>
        </w:rPr>
        <w:t xml:space="preserve">informant </w:t>
      </w:r>
      <w:r w:rsidR="002A5613" w:rsidRPr="00A22310">
        <w:rPr>
          <w:lang w:val="en-GB"/>
        </w:rPr>
        <w:t xml:space="preserve">you </w:t>
      </w:r>
      <w:r w:rsidRPr="00A22310">
        <w:rPr>
          <w:lang w:val="en-GB"/>
        </w:rPr>
        <w:t xml:space="preserve">might have a </w:t>
      </w:r>
      <w:r w:rsidR="002A5613" w:rsidRPr="00A22310">
        <w:rPr>
          <w:lang w:val="en-GB"/>
        </w:rPr>
        <w:t>narrower</w:t>
      </w:r>
      <w:r w:rsidRPr="00A22310">
        <w:rPr>
          <w:lang w:val="en-GB"/>
        </w:rPr>
        <w:t xml:space="preserve"> range of vocabulary than </w:t>
      </w:r>
      <w:r w:rsidR="002A5613" w:rsidRPr="00A22310">
        <w:rPr>
          <w:lang w:val="en-GB"/>
        </w:rPr>
        <w:t xml:space="preserve">the </w:t>
      </w:r>
      <w:r w:rsidRPr="00A22310">
        <w:rPr>
          <w:lang w:val="en-GB"/>
        </w:rPr>
        <w:t xml:space="preserve">average for your age, you will be able to use a symbol, whether you know the </w:t>
      </w:r>
      <w:r w:rsidR="002A5613" w:rsidRPr="00A22310">
        <w:rPr>
          <w:lang w:val="en-GB"/>
        </w:rPr>
        <w:t>'</w:t>
      </w:r>
      <w:r w:rsidRPr="00A22310">
        <w:rPr>
          <w:lang w:val="en-GB"/>
        </w:rPr>
        <w:t>name</w:t>
      </w:r>
      <w:r w:rsidR="002A5613" w:rsidRPr="00A22310">
        <w:rPr>
          <w:lang w:val="en-GB"/>
        </w:rPr>
        <w:t>'</w:t>
      </w:r>
      <w:r w:rsidRPr="00A22310">
        <w:rPr>
          <w:lang w:val="en-GB"/>
        </w:rPr>
        <w:t xml:space="preserve"> or not, </w:t>
      </w:r>
      <w:r w:rsidR="00034F19" w:rsidRPr="00A22310">
        <w:rPr>
          <w:lang w:val="en-GB"/>
        </w:rPr>
        <w:t xml:space="preserve">and thus </w:t>
      </w:r>
      <w:r w:rsidR="00171BBA" w:rsidRPr="00A22310">
        <w:rPr>
          <w:lang w:val="en-GB"/>
        </w:rPr>
        <w:t>create</w:t>
      </w:r>
      <w:r w:rsidRPr="00A22310">
        <w:rPr>
          <w:lang w:val="en-GB"/>
        </w:rPr>
        <w:t xml:space="preserve"> your own meaning</w:t>
      </w:r>
      <w:r w:rsidR="002A5613" w:rsidRPr="00A22310">
        <w:rPr>
          <w:lang w:val="en-GB"/>
        </w:rPr>
        <w:t xml:space="preserve"> </w:t>
      </w:r>
      <w:r w:rsidR="00924EF5" w:rsidRPr="00A22310">
        <w:rPr>
          <w:lang w:val="en-GB"/>
        </w:rPr>
        <w:fldChar w:fldCharType="begin"/>
      </w:r>
      <w:r w:rsidR="00924EF5" w:rsidRPr="00A22310">
        <w:rPr>
          <w:lang w:val="en-GB"/>
        </w:rPr>
        <w:instrText xml:space="preserve"> ADDIN EN.CITE &lt;EndNote&gt;&lt;Cite&gt;&lt;Author&gt;Light&lt;/Author&gt;&lt;Year&gt;2019&lt;/Year&gt;&lt;RecNum&gt;801&lt;/RecNum&gt;&lt;DisplayText&gt;(Light, Wilkinson et al. 2019)&lt;/DisplayText&gt;&lt;record&gt;&lt;rec-number&gt;801&lt;/rec-number&gt;&lt;foreign-keys&gt;&lt;key app="EN" db-id="ep2wv0asqrzvsjefpsuvxezy2xdxvpawvaxz" timestamp="1558429573"&gt;801&lt;/key&gt;&lt;/foreign-keys&gt;&lt;ref-type name="Journal Article"&gt;17&lt;/ref-type&gt;&lt;contributors&gt;&lt;authors&gt;&lt;author&gt;Light, Janice&lt;/author&gt;&lt;author&gt;Wilkinson, Krista M.&lt;/author&gt;&lt;author&gt;Thiessen, Amber&lt;/author&gt;&lt;author&gt;Beukelman, David R.&lt;/author&gt;&lt;author&gt;Fager, Susan Koch&lt;/author&gt;&lt;/authors&gt;&lt;/contributors&gt;&lt;titles&gt;&lt;title&gt;Designing effective AAC displays for individuals with developmental or acquired disabilities: State of the science and future research directions&lt;/title&gt;&lt;secondary-title&gt;Augmentative and Alternative Communication&lt;/secondary-title&gt;&lt;/titles&gt;&lt;periodical&gt;&lt;full-title&gt;Augmentative and Alternative Communication&lt;/full-title&gt;&lt;/periodical&gt;&lt;pages&gt;1-14&lt;/pages&gt;&lt;volume&gt;35&lt;/volume&gt;&lt;number&gt;1&lt;/number&gt;&lt;keywords&gt;&lt;keyword&gt;Article&lt;/keyword&gt;&lt;keyword&gt;Aac&lt;/keyword&gt;&lt;keyword&gt;Grid Display&lt;/keyword&gt;&lt;keyword&gt;Research And Development&lt;/keyword&gt;&lt;keyword&gt;Visual Cognitive Processing&lt;/keyword&gt;&lt;keyword&gt;Visual Scene Display&lt;/keyword&gt;&lt;/keywords&gt;&lt;dates&gt;&lt;year&gt;2019&lt;/year&gt;&lt;/dates&gt;&lt;publisher&gt;Taylor &amp;amp; Francis&lt;/publisher&gt;&lt;isbn&gt;0743-4618&lt;/isbn&gt;&lt;urls&gt;&lt;/urls&gt;&lt;electronic-resource-num&gt;10.1080/07434618.2018.1558283&lt;/electronic-resource-num&gt;&lt;/record&gt;&lt;/Cite&gt;&lt;/EndNote&gt;</w:instrText>
      </w:r>
      <w:r w:rsidR="00924EF5" w:rsidRPr="00A22310">
        <w:rPr>
          <w:lang w:val="en-GB"/>
        </w:rPr>
        <w:fldChar w:fldCharType="separate"/>
      </w:r>
      <w:r w:rsidR="00924EF5" w:rsidRPr="00A22310">
        <w:rPr>
          <w:noProof/>
          <w:lang w:val="en-GB"/>
        </w:rPr>
        <w:t>(</w:t>
      </w:r>
      <w:hyperlink w:anchor="_ENREF_28" w:tooltip="Light, 2019 #801" w:history="1">
        <w:r w:rsidR="00812503" w:rsidRPr="00A22310">
          <w:rPr>
            <w:noProof/>
            <w:lang w:val="en-GB"/>
          </w:rPr>
          <w:t>Light, Wilkinson et al. 2019</w:t>
        </w:r>
      </w:hyperlink>
      <w:r w:rsidR="00924EF5" w:rsidRPr="00A22310">
        <w:rPr>
          <w:noProof/>
          <w:lang w:val="en-GB"/>
        </w:rPr>
        <w:t>)</w:t>
      </w:r>
      <w:r w:rsidR="00924EF5" w:rsidRPr="00A22310">
        <w:rPr>
          <w:lang w:val="en-GB"/>
        </w:rPr>
        <w:fldChar w:fldCharType="end"/>
      </w:r>
      <w:r w:rsidR="002A5613" w:rsidRPr="00A22310">
        <w:rPr>
          <w:lang w:val="en-GB"/>
        </w:rPr>
        <w:t>.</w:t>
      </w:r>
      <w:r w:rsidR="005E6CD5" w:rsidRPr="00A22310">
        <w:rPr>
          <w:lang w:val="en-GB"/>
        </w:rPr>
        <w:t xml:space="preserve"> </w:t>
      </w:r>
    </w:p>
    <w:p w14:paraId="29B82370" w14:textId="77777777" w:rsidR="00686DE1" w:rsidRPr="00A22310" w:rsidRDefault="00686DE1" w:rsidP="00E75DEF">
      <w:pPr>
        <w:pStyle w:val="Opstilling-talellerbogst"/>
        <w:numPr>
          <w:ilvl w:val="0"/>
          <w:numId w:val="0"/>
        </w:numPr>
        <w:ind w:left="221" w:hanging="221"/>
        <w:rPr>
          <w:lang w:val="en-GB"/>
        </w:rPr>
      </w:pPr>
    </w:p>
    <w:p w14:paraId="5E60BB03" w14:textId="77777777" w:rsidR="001C097D" w:rsidRPr="001C097D" w:rsidRDefault="001C097D" w:rsidP="001C097D">
      <w:pPr>
        <w:tabs>
          <w:tab w:val="clear" w:pos="221"/>
        </w:tabs>
        <w:autoSpaceDE w:val="0"/>
        <w:autoSpaceDN w:val="0"/>
        <w:adjustRightInd w:val="0"/>
        <w:spacing w:line="240" w:lineRule="auto"/>
        <w:ind w:left="720" w:hanging="720"/>
        <w:rPr>
          <w:rFonts w:cs="Arial"/>
          <w:szCs w:val="20"/>
          <w:lang w:val="en-US"/>
        </w:rPr>
      </w:pPr>
      <w:r w:rsidRPr="00FD1617">
        <w:rPr>
          <w:rFonts w:cs="Arial"/>
          <w:noProof/>
          <w:sz w:val="16"/>
          <w:szCs w:val="18"/>
          <w:lang w:val="en-GB"/>
        </w:rPr>
        <w:t xml:space="preserve">Deacon, T. (1997). </w:t>
      </w:r>
      <w:r w:rsidRPr="005B6E95">
        <w:rPr>
          <w:rFonts w:cs="Arial"/>
          <w:noProof/>
          <w:sz w:val="16"/>
          <w:szCs w:val="18"/>
          <w:u w:val="single"/>
          <w:lang w:val="en-GB"/>
        </w:rPr>
        <w:t>The symbolic species: the co-evolution of language and the human brain</w:t>
      </w:r>
      <w:r w:rsidRPr="00FD1617">
        <w:rPr>
          <w:rFonts w:cs="Arial"/>
          <w:noProof/>
          <w:sz w:val="16"/>
          <w:szCs w:val="18"/>
          <w:lang w:val="en-GB"/>
        </w:rPr>
        <w:t>. London: Penguin Books</w:t>
      </w:r>
      <w:r w:rsidRPr="001C097D">
        <w:rPr>
          <w:rFonts w:cs="Arial"/>
          <w:szCs w:val="20"/>
          <w:lang w:val="en-US"/>
        </w:rPr>
        <w:t xml:space="preserve">.    </w:t>
      </w:r>
    </w:p>
    <w:p w14:paraId="3FF353C2" w14:textId="77777777" w:rsidR="001C097D" w:rsidRPr="001C097D" w:rsidRDefault="001C097D" w:rsidP="001C097D">
      <w:pPr>
        <w:pStyle w:val="Opstilling-talellerbogst"/>
        <w:numPr>
          <w:ilvl w:val="0"/>
          <w:numId w:val="0"/>
        </w:numPr>
        <w:ind w:left="221" w:hanging="221"/>
        <w:rPr>
          <w:lang w:val="en-US"/>
        </w:rPr>
      </w:pPr>
    </w:p>
    <w:p w14:paraId="72B3B68F" w14:textId="18FE4196" w:rsidR="00231E43" w:rsidRPr="00FD1617" w:rsidRDefault="00874640" w:rsidP="00FD1617">
      <w:pPr>
        <w:tabs>
          <w:tab w:val="clear" w:pos="221"/>
        </w:tabs>
        <w:autoSpaceDE w:val="0"/>
        <w:autoSpaceDN w:val="0"/>
        <w:adjustRightInd w:val="0"/>
        <w:spacing w:line="240" w:lineRule="auto"/>
        <w:ind w:left="720" w:hanging="720"/>
        <w:rPr>
          <w:rFonts w:cs="Arial"/>
          <w:noProof/>
          <w:sz w:val="16"/>
          <w:szCs w:val="18"/>
          <w:lang w:val="en-GB"/>
        </w:rPr>
      </w:pPr>
      <w:r w:rsidRPr="00FD1617">
        <w:rPr>
          <w:rFonts w:cs="Arial"/>
          <w:noProof/>
          <w:sz w:val="16"/>
          <w:szCs w:val="18"/>
          <w:lang w:val="en-GB"/>
        </w:rPr>
        <w:t xml:space="preserve">Light, J., Wilkinson, K. M., Thiessen, A., Beukelman, D. R., &amp; Fager, S. K. (2019). </w:t>
      </w:r>
      <w:r w:rsidRPr="005B6E95">
        <w:rPr>
          <w:rFonts w:cs="Arial"/>
          <w:noProof/>
          <w:sz w:val="16"/>
          <w:szCs w:val="18"/>
          <w:u w:val="single"/>
          <w:lang w:val="en-GB"/>
        </w:rPr>
        <w:t>Designing effective AAC displays for individuals with developmental or acquired disabilities: State of the science and future research directions.</w:t>
      </w:r>
      <w:r w:rsidRPr="00FD1617">
        <w:rPr>
          <w:rFonts w:cs="Arial"/>
          <w:noProof/>
          <w:sz w:val="16"/>
          <w:szCs w:val="18"/>
          <w:lang w:val="en-GB"/>
        </w:rPr>
        <w:t xml:space="preserve"> Augmentative and Alternative Communication, 35(1), 1-14. </w:t>
      </w:r>
    </w:p>
    <w:p w14:paraId="79EA5B4D" w14:textId="6A1D46D1" w:rsidR="00874640" w:rsidRDefault="00034F19" w:rsidP="00FD1617">
      <w:pPr>
        <w:tabs>
          <w:tab w:val="clear" w:pos="221"/>
        </w:tabs>
        <w:autoSpaceDE w:val="0"/>
        <w:autoSpaceDN w:val="0"/>
        <w:adjustRightInd w:val="0"/>
        <w:spacing w:line="240" w:lineRule="auto"/>
        <w:ind w:left="720" w:hanging="720"/>
        <w:rPr>
          <w:rFonts w:cs="Arial"/>
          <w:noProof/>
          <w:sz w:val="16"/>
          <w:szCs w:val="18"/>
          <w:lang w:val="en-GB"/>
        </w:rPr>
      </w:pPr>
      <w:r w:rsidRPr="00FD1617">
        <w:rPr>
          <w:rFonts w:cs="Arial"/>
          <w:noProof/>
          <w:sz w:val="16"/>
          <w:szCs w:val="18"/>
          <w:lang w:val="en-GB"/>
        </w:rPr>
        <w:t xml:space="preserve">  </w:t>
      </w:r>
    </w:p>
    <w:p w14:paraId="0032A8E8" w14:textId="333C8ADF" w:rsidR="001C097D" w:rsidRDefault="001C097D" w:rsidP="00FD1617">
      <w:pPr>
        <w:tabs>
          <w:tab w:val="clear" w:pos="221"/>
        </w:tabs>
        <w:autoSpaceDE w:val="0"/>
        <w:autoSpaceDN w:val="0"/>
        <w:adjustRightInd w:val="0"/>
        <w:spacing w:line="240" w:lineRule="auto"/>
        <w:ind w:left="720" w:hanging="720"/>
        <w:rPr>
          <w:rFonts w:cs="Arial"/>
          <w:noProof/>
          <w:sz w:val="16"/>
          <w:szCs w:val="18"/>
          <w:lang w:val="en-GB"/>
        </w:rPr>
      </w:pPr>
    </w:p>
    <w:p w14:paraId="34A84A01" w14:textId="77777777" w:rsidR="001C097D" w:rsidRPr="00FD1617" w:rsidRDefault="001C097D" w:rsidP="00FD1617">
      <w:pPr>
        <w:tabs>
          <w:tab w:val="clear" w:pos="221"/>
        </w:tabs>
        <w:autoSpaceDE w:val="0"/>
        <w:autoSpaceDN w:val="0"/>
        <w:adjustRightInd w:val="0"/>
        <w:spacing w:line="240" w:lineRule="auto"/>
        <w:ind w:left="720" w:hanging="720"/>
        <w:rPr>
          <w:rFonts w:cs="Arial"/>
          <w:noProof/>
          <w:sz w:val="16"/>
          <w:szCs w:val="18"/>
          <w:lang w:val="en-GB"/>
        </w:rPr>
      </w:pPr>
    </w:p>
    <w:p w14:paraId="425398DF" w14:textId="6098E1ED" w:rsidR="00686DE1" w:rsidRPr="00A22310" w:rsidRDefault="00686DE1" w:rsidP="00686DE1">
      <w:pPr>
        <w:pStyle w:val="Overskrift1"/>
        <w:rPr>
          <w:lang w:val="en-GB"/>
        </w:rPr>
      </w:pPr>
      <w:bookmarkStart w:id="20" w:name="_Toc44620117"/>
      <w:r w:rsidRPr="00A22310">
        <w:rPr>
          <w:lang w:val="en-GB"/>
        </w:rPr>
        <w:t xml:space="preserve">Cognitive </w:t>
      </w:r>
      <w:r w:rsidR="00171BBA" w:rsidRPr="00A22310">
        <w:rPr>
          <w:lang w:val="en-GB"/>
        </w:rPr>
        <w:t>l</w:t>
      </w:r>
      <w:r w:rsidRPr="00A22310">
        <w:rPr>
          <w:lang w:val="en-GB"/>
        </w:rPr>
        <w:t xml:space="preserve">evel – </w:t>
      </w:r>
      <w:r w:rsidR="00171BBA" w:rsidRPr="00A22310">
        <w:rPr>
          <w:lang w:val="en-GB"/>
        </w:rPr>
        <w:t>c</w:t>
      </w:r>
      <w:r w:rsidRPr="00A22310">
        <w:rPr>
          <w:lang w:val="en-GB"/>
        </w:rPr>
        <w:t xml:space="preserve">ompensation </w:t>
      </w:r>
      <w:r w:rsidR="00171BBA" w:rsidRPr="00A22310">
        <w:rPr>
          <w:lang w:val="en-GB"/>
        </w:rPr>
        <w:t>s</w:t>
      </w:r>
      <w:r w:rsidRPr="00A22310">
        <w:rPr>
          <w:lang w:val="en-GB"/>
        </w:rPr>
        <w:t>trategies</w:t>
      </w:r>
      <w:bookmarkEnd w:id="20"/>
    </w:p>
    <w:p w14:paraId="04E9D1FC" w14:textId="77777777" w:rsidR="00034F19" w:rsidRPr="00A22310" w:rsidRDefault="00034F19" w:rsidP="00034F19">
      <w:pPr>
        <w:rPr>
          <w:lang w:val="en-GB"/>
        </w:rPr>
      </w:pPr>
    </w:p>
    <w:p w14:paraId="6A8404A8" w14:textId="75328005" w:rsidR="00686879" w:rsidRPr="00A22310" w:rsidRDefault="00686879" w:rsidP="00686DE1">
      <w:pPr>
        <w:rPr>
          <w:lang w:val="en-GB"/>
        </w:rPr>
      </w:pPr>
      <w:r w:rsidRPr="00A22310">
        <w:rPr>
          <w:lang w:val="en-GB"/>
        </w:rPr>
        <w:t xml:space="preserve">When working with people, </w:t>
      </w:r>
      <w:r w:rsidR="00B009A7" w:rsidRPr="00A22310">
        <w:rPr>
          <w:lang w:val="en-GB"/>
        </w:rPr>
        <w:t>especially</w:t>
      </w:r>
      <w:r w:rsidRPr="00A22310">
        <w:rPr>
          <w:lang w:val="en-GB"/>
        </w:rPr>
        <w:t xml:space="preserve"> in the </w:t>
      </w:r>
      <w:r w:rsidR="00171BBA" w:rsidRPr="00A22310">
        <w:rPr>
          <w:lang w:val="en-GB"/>
        </w:rPr>
        <w:t>field</w:t>
      </w:r>
      <w:r w:rsidRPr="00A22310">
        <w:rPr>
          <w:lang w:val="en-GB"/>
        </w:rPr>
        <w:t xml:space="preserve"> of disability or social vulnerability, you will always have to consider whether </w:t>
      </w:r>
      <w:r w:rsidR="00171BBA" w:rsidRPr="00A22310">
        <w:rPr>
          <w:lang w:val="en-GB"/>
        </w:rPr>
        <w:t xml:space="preserve">as an intervention </w:t>
      </w:r>
      <w:r w:rsidRPr="00A22310">
        <w:rPr>
          <w:lang w:val="en-GB"/>
        </w:rPr>
        <w:t>you can offer activity or help</w:t>
      </w:r>
      <w:r w:rsidR="00171BBA" w:rsidRPr="00A22310">
        <w:rPr>
          <w:lang w:val="en-GB"/>
        </w:rPr>
        <w:t xml:space="preserve"> </w:t>
      </w:r>
      <w:r w:rsidRPr="00A22310">
        <w:rPr>
          <w:lang w:val="en-GB"/>
        </w:rPr>
        <w:t>– supporting the othe</w:t>
      </w:r>
      <w:r w:rsidR="00171BBA" w:rsidRPr="00A22310">
        <w:rPr>
          <w:lang w:val="en-GB"/>
        </w:rPr>
        <w:t>r</w:t>
      </w:r>
      <w:r w:rsidRPr="00A22310">
        <w:rPr>
          <w:lang w:val="en-GB"/>
        </w:rPr>
        <w:t xml:space="preserve"> </w:t>
      </w:r>
      <w:r w:rsidR="00FD4F44" w:rsidRPr="00A22310">
        <w:rPr>
          <w:lang w:val="en-GB"/>
        </w:rPr>
        <w:t xml:space="preserve">person </w:t>
      </w:r>
      <w:r w:rsidR="00171BBA" w:rsidRPr="00A22310">
        <w:rPr>
          <w:lang w:val="en-GB"/>
        </w:rPr>
        <w:t xml:space="preserve">striving to </w:t>
      </w:r>
      <w:r w:rsidR="00FD4F44" w:rsidRPr="00A22310">
        <w:rPr>
          <w:lang w:val="en-GB"/>
        </w:rPr>
        <w:t xml:space="preserve">develop greater skills or control their own lives, </w:t>
      </w:r>
      <w:r w:rsidRPr="00A22310">
        <w:rPr>
          <w:lang w:val="en-GB"/>
        </w:rPr>
        <w:t>or hav</w:t>
      </w:r>
      <w:r w:rsidR="00FD4F44" w:rsidRPr="00A22310">
        <w:rPr>
          <w:lang w:val="en-GB"/>
        </w:rPr>
        <w:t>ing</w:t>
      </w:r>
      <w:r w:rsidRPr="00A22310">
        <w:rPr>
          <w:lang w:val="en-GB"/>
        </w:rPr>
        <w:t xml:space="preserve"> to offer compensation strategies to help the person mov</w:t>
      </w:r>
      <w:r w:rsidR="00FD4F44" w:rsidRPr="00A22310">
        <w:rPr>
          <w:lang w:val="en-GB"/>
        </w:rPr>
        <w:t>e</w:t>
      </w:r>
      <w:r w:rsidRPr="00A22310">
        <w:rPr>
          <w:lang w:val="en-GB"/>
        </w:rPr>
        <w:t xml:space="preserve"> on.</w:t>
      </w:r>
    </w:p>
    <w:p w14:paraId="2D6645A4" w14:textId="77777777" w:rsidR="00FD4F44" w:rsidRPr="00A22310" w:rsidRDefault="00FD4F44" w:rsidP="00686DE1">
      <w:pPr>
        <w:rPr>
          <w:lang w:val="en-GB"/>
        </w:rPr>
      </w:pPr>
    </w:p>
    <w:p w14:paraId="094B0743" w14:textId="5DCAB4E9" w:rsidR="00686DE1" w:rsidRPr="00A22310" w:rsidRDefault="00686DE1" w:rsidP="00686DE1">
      <w:pPr>
        <w:rPr>
          <w:lang w:val="en-GB"/>
        </w:rPr>
      </w:pPr>
      <w:r w:rsidRPr="00A22310">
        <w:rPr>
          <w:lang w:val="en-GB"/>
        </w:rPr>
        <w:t xml:space="preserve">Compensation strategies for all </w:t>
      </w:r>
      <w:r w:rsidR="00FD4F44" w:rsidRPr="00A22310">
        <w:rPr>
          <w:lang w:val="en-GB"/>
        </w:rPr>
        <w:t>the people</w:t>
      </w:r>
      <w:r w:rsidRPr="00A22310">
        <w:rPr>
          <w:lang w:val="en-GB"/>
        </w:rPr>
        <w:t xml:space="preserve"> </w:t>
      </w:r>
      <w:r w:rsidR="00686879" w:rsidRPr="00A22310">
        <w:rPr>
          <w:lang w:val="en-GB"/>
        </w:rPr>
        <w:t xml:space="preserve">already </w:t>
      </w:r>
      <w:r w:rsidRPr="00A22310">
        <w:rPr>
          <w:lang w:val="en-GB"/>
        </w:rPr>
        <w:t>mentioned</w:t>
      </w:r>
      <w:r w:rsidR="00186ACC" w:rsidRPr="00A22310">
        <w:rPr>
          <w:lang w:val="en-GB"/>
        </w:rPr>
        <w:t xml:space="preserve"> means </w:t>
      </w:r>
      <w:r w:rsidR="00FD4F44" w:rsidRPr="00A22310">
        <w:rPr>
          <w:lang w:val="en-GB"/>
        </w:rPr>
        <w:t xml:space="preserve">tackling a poor </w:t>
      </w:r>
      <w:r w:rsidR="00186ACC" w:rsidRPr="00A22310">
        <w:rPr>
          <w:lang w:val="en-GB"/>
        </w:rPr>
        <w:t>w</w:t>
      </w:r>
      <w:r w:rsidRPr="00A22310">
        <w:rPr>
          <w:lang w:val="en-GB"/>
        </w:rPr>
        <w:t xml:space="preserve">orking memory, </w:t>
      </w:r>
      <w:r w:rsidR="00FD4F44" w:rsidRPr="00A22310">
        <w:rPr>
          <w:lang w:val="en-GB"/>
        </w:rPr>
        <w:t xml:space="preserve">a </w:t>
      </w:r>
      <w:r w:rsidRPr="00A22310">
        <w:rPr>
          <w:lang w:val="en-GB"/>
        </w:rPr>
        <w:t xml:space="preserve">low level of vocabulary, </w:t>
      </w:r>
      <w:r w:rsidR="00FD4F44" w:rsidRPr="00A22310">
        <w:rPr>
          <w:lang w:val="en-GB"/>
        </w:rPr>
        <w:t xml:space="preserve">the </w:t>
      </w:r>
      <w:r w:rsidRPr="00A22310">
        <w:rPr>
          <w:lang w:val="en-GB"/>
        </w:rPr>
        <w:t xml:space="preserve">negotiation of symbols, </w:t>
      </w:r>
      <w:r w:rsidR="00FD4F44" w:rsidRPr="00A22310">
        <w:rPr>
          <w:lang w:val="en-GB"/>
        </w:rPr>
        <w:t xml:space="preserve">the </w:t>
      </w:r>
      <w:r w:rsidRPr="00A22310">
        <w:rPr>
          <w:lang w:val="en-GB"/>
        </w:rPr>
        <w:t xml:space="preserve">interpretation of meaning, the power in the room, the </w:t>
      </w:r>
      <w:r w:rsidR="00FD4F44" w:rsidRPr="00A22310">
        <w:rPr>
          <w:lang w:val="en-GB"/>
        </w:rPr>
        <w:t>ability</w:t>
      </w:r>
      <w:r w:rsidRPr="00A22310">
        <w:rPr>
          <w:lang w:val="en-GB"/>
        </w:rPr>
        <w:t xml:space="preserve"> to recall the conversation, might not be a reader, have never been asked to make a choice</w:t>
      </w:r>
      <w:r w:rsidR="00186ACC" w:rsidRPr="00A22310">
        <w:rPr>
          <w:lang w:val="en-GB"/>
        </w:rPr>
        <w:t xml:space="preserve">, </w:t>
      </w:r>
      <w:r w:rsidR="00FD4F44" w:rsidRPr="00A22310">
        <w:rPr>
          <w:lang w:val="en-GB"/>
        </w:rPr>
        <w:t>experiencing</w:t>
      </w:r>
      <w:r w:rsidRPr="00A22310">
        <w:rPr>
          <w:lang w:val="en-GB"/>
        </w:rPr>
        <w:t xml:space="preserve"> cognitive delay, intellectual disabilities,</w:t>
      </w:r>
      <w:r w:rsidR="00FD4F44" w:rsidRPr="00A22310">
        <w:rPr>
          <w:lang w:val="en-GB"/>
        </w:rPr>
        <w:t xml:space="preserve"> </w:t>
      </w:r>
      <w:r w:rsidRPr="00A22310">
        <w:rPr>
          <w:lang w:val="en-GB"/>
        </w:rPr>
        <w:t xml:space="preserve">or </w:t>
      </w:r>
      <w:r w:rsidR="00FD4F44" w:rsidRPr="00A22310">
        <w:rPr>
          <w:lang w:val="en-GB"/>
        </w:rPr>
        <w:t xml:space="preserve">a </w:t>
      </w:r>
      <w:r w:rsidRPr="00A22310">
        <w:rPr>
          <w:lang w:val="en-GB"/>
        </w:rPr>
        <w:t xml:space="preserve">development </w:t>
      </w:r>
      <w:r w:rsidR="00FD4F44" w:rsidRPr="00A22310">
        <w:rPr>
          <w:lang w:val="en-GB"/>
        </w:rPr>
        <w:t xml:space="preserve">truncated </w:t>
      </w:r>
      <w:r w:rsidRPr="00A22310">
        <w:rPr>
          <w:lang w:val="en-GB"/>
        </w:rPr>
        <w:t>by traumas, disease or environmental issues</w:t>
      </w:r>
      <w:r w:rsidR="00FD4F44" w:rsidRPr="00A22310">
        <w:rPr>
          <w:lang w:val="en-GB"/>
        </w:rPr>
        <w:t xml:space="preserve">. </w:t>
      </w:r>
      <w:r w:rsidR="00186ACC" w:rsidRPr="00A22310">
        <w:rPr>
          <w:lang w:val="en-GB"/>
        </w:rPr>
        <w:t xml:space="preserve">All of the above </w:t>
      </w:r>
      <w:r w:rsidRPr="00A22310">
        <w:rPr>
          <w:lang w:val="en-GB"/>
        </w:rPr>
        <w:t xml:space="preserve">can </w:t>
      </w:r>
      <w:r w:rsidR="00FD4F44" w:rsidRPr="00A22310">
        <w:rPr>
          <w:lang w:val="en-GB"/>
        </w:rPr>
        <w:t>make</w:t>
      </w:r>
      <w:r w:rsidRPr="00A22310">
        <w:rPr>
          <w:lang w:val="en-GB"/>
        </w:rPr>
        <w:t xml:space="preserve"> conversations</w:t>
      </w:r>
      <w:r w:rsidR="00FD4F44" w:rsidRPr="00A22310">
        <w:rPr>
          <w:lang w:val="en-GB"/>
        </w:rPr>
        <w:t xml:space="preserve"> difficult</w:t>
      </w:r>
      <w:r w:rsidR="00686879" w:rsidRPr="00A22310">
        <w:rPr>
          <w:lang w:val="en-GB"/>
        </w:rPr>
        <w:t xml:space="preserve"> </w:t>
      </w:r>
      <w:r w:rsidR="00B009A7" w:rsidRPr="00A22310">
        <w:rPr>
          <w:lang w:val="en-GB"/>
        </w:rPr>
        <w:fldChar w:fldCharType="begin"/>
      </w:r>
      <w:r w:rsidR="00B009A7" w:rsidRPr="00A22310">
        <w:rPr>
          <w:lang w:val="en-GB"/>
        </w:rPr>
        <w:instrText xml:space="preserve"> ADDIN EN.CITE &lt;EndNote&gt;&lt;Cite&gt;&lt;Author&gt;Lifshitz&lt;/Author&gt;&lt;Year&gt;2020&lt;/Year&gt;&lt;RecNum&gt;906&lt;/RecNum&gt;&lt;DisplayText&gt;(Lifshitz 2020)&lt;/DisplayText&gt;&lt;record&gt;&lt;rec-number&gt;906&lt;/rec-number&gt;&lt;foreign-keys&gt;&lt;key app="EN" db-id="ep2wv0asqrzvsjefpsuvxezy2xdxvpawvaxz" timestamp="1593679301"&gt;906&lt;/key&gt;&lt;/foreign-keys&gt;&lt;ref-type name="Book"&gt;6&lt;/ref-type&gt;&lt;contributors&gt;&lt;authors&gt;&lt;author&gt;Lifshitz, H.&lt;/author&gt;&lt;/authors&gt;&lt;/contributors&gt;&lt;titles&gt;&lt;title&gt;Growth and Development in Adulthood among Persons with Intellectual Disability: New Frontiers in Theory, Research, and Intervention&lt;/title&gt;&lt;/titles&gt;&lt;dates&gt;&lt;year&gt;2020&lt;/year&gt;&lt;/dates&gt;&lt;publisher&gt;Springer International Publishing&lt;/publisher&gt;&lt;isbn&gt;9783030383527&lt;/isbn&gt;&lt;urls&gt;&lt;related-urls&gt;&lt;url&gt;https://books.google.dk/books?id=jKHYDwAAQBAJ&lt;/url&gt;&lt;/related-urls&gt;&lt;/urls&gt;&lt;/record&gt;&lt;/Cite&gt;&lt;/EndNote&gt;</w:instrText>
      </w:r>
      <w:r w:rsidR="00B009A7" w:rsidRPr="00A22310">
        <w:rPr>
          <w:lang w:val="en-GB"/>
        </w:rPr>
        <w:fldChar w:fldCharType="separate"/>
      </w:r>
      <w:r w:rsidR="00B009A7" w:rsidRPr="00A22310">
        <w:rPr>
          <w:noProof/>
          <w:lang w:val="en-GB"/>
        </w:rPr>
        <w:t>(</w:t>
      </w:r>
      <w:hyperlink w:anchor="_ENREF_27" w:tooltip="Lifshitz, 2020 #906" w:history="1">
        <w:r w:rsidR="00812503" w:rsidRPr="00A22310">
          <w:rPr>
            <w:noProof/>
            <w:lang w:val="en-GB"/>
          </w:rPr>
          <w:t>Lifshitz 2020</w:t>
        </w:r>
      </w:hyperlink>
      <w:r w:rsidR="00B009A7" w:rsidRPr="00A22310">
        <w:rPr>
          <w:noProof/>
          <w:lang w:val="en-GB"/>
        </w:rPr>
        <w:t>)</w:t>
      </w:r>
      <w:r w:rsidR="00B009A7" w:rsidRPr="00A22310">
        <w:rPr>
          <w:lang w:val="en-GB"/>
        </w:rPr>
        <w:fldChar w:fldCharType="end"/>
      </w:r>
      <w:r w:rsidR="00FD4F44" w:rsidRPr="00A22310">
        <w:rPr>
          <w:rFonts w:ascii="Segoe UI" w:hAnsi="Segoe UI" w:cs="Segoe UI"/>
          <w:sz w:val="18"/>
          <w:szCs w:val="18"/>
          <w:lang w:val="en-GB"/>
        </w:rPr>
        <w:t xml:space="preserve">. </w:t>
      </w:r>
    </w:p>
    <w:p w14:paraId="31C316E1" w14:textId="77777777" w:rsidR="00FD4F44" w:rsidRPr="00A22310" w:rsidRDefault="00FD4F44" w:rsidP="00686DE1">
      <w:pPr>
        <w:rPr>
          <w:rFonts w:ascii="Segoe UI" w:hAnsi="Segoe UI" w:cs="Segoe UI"/>
          <w:sz w:val="18"/>
          <w:szCs w:val="18"/>
          <w:lang w:val="en-GB"/>
        </w:rPr>
      </w:pPr>
    </w:p>
    <w:p w14:paraId="5D38B1B1" w14:textId="1F39A21D" w:rsidR="00686879" w:rsidRPr="00A22310" w:rsidRDefault="00686879" w:rsidP="00686DE1">
      <w:pPr>
        <w:rPr>
          <w:lang w:val="en-GB"/>
        </w:rPr>
      </w:pPr>
      <w:r w:rsidRPr="00A22310">
        <w:rPr>
          <w:lang w:val="en-GB"/>
        </w:rPr>
        <w:t>When using Talking Mats</w:t>
      </w:r>
      <w:r w:rsidR="00FD4F44" w:rsidRPr="00A22310">
        <w:rPr>
          <w:lang w:val="en-GB"/>
        </w:rPr>
        <w:t>,</w:t>
      </w:r>
      <w:r w:rsidRPr="00A22310">
        <w:rPr>
          <w:lang w:val="en-GB"/>
        </w:rPr>
        <w:t xml:space="preserve"> the guidelines actually help you to offer compensation strategies in order to </w:t>
      </w:r>
      <w:r w:rsidR="00FD4F44" w:rsidRPr="00A22310">
        <w:rPr>
          <w:lang w:val="en-GB"/>
        </w:rPr>
        <w:t xml:space="preserve">help people </w:t>
      </w:r>
      <w:r w:rsidRPr="00A22310">
        <w:rPr>
          <w:lang w:val="en-GB"/>
        </w:rPr>
        <w:t>free mental energy</w:t>
      </w:r>
      <w:r w:rsidR="00FD4F44" w:rsidRPr="00A22310">
        <w:rPr>
          <w:lang w:val="en-GB"/>
        </w:rPr>
        <w:t xml:space="preserve"> and </w:t>
      </w:r>
      <w:r w:rsidRPr="00A22310">
        <w:rPr>
          <w:lang w:val="en-GB"/>
        </w:rPr>
        <w:t xml:space="preserve">participate in conversation, and to let the thinker </w:t>
      </w:r>
      <w:r w:rsidRPr="00A22310">
        <w:rPr>
          <w:lang w:val="en-GB"/>
        </w:rPr>
        <w:lastRenderedPageBreak/>
        <w:t xml:space="preserve">think and reflect, </w:t>
      </w:r>
      <w:r w:rsidR="00FD4F44" w:rsidRPr="00A22310">
        <w:rPr>
          <w:lang w:val="en-GB"/>
        </w:rPr>
        <w:t xml:space="preserve">make </w:t>
      </w:r>
      <w:r w:rsidRPr="00A22310">
        <w:rPr>
          <w:lang w:val="en-GB"/>
        </w:rPr>
        <w:t>decision</w:t>
      </w:r>
      <w:r w:rsidR="00FD4F44" w:rsidRPr="00A22310">
        <w:rPr>
          <w:lang w:val="en-GB"/>
        </w:rPr>
        <w:t>s</w:t>
      </w:r>
      <w:r w:rsidRPr="00A22310">
        <w:rPr>
          <w:lang w:val="en-GB"/>
        </w:rPr>
        <w:t xml:space="preserve"> or get an overview. But where </w:t>
      </w:r>
      <w:r w:rsidR="00FD4F44" w:rsidRPr="00A22310">
        <w:rPr>
          <w:lang w:val="en-GB"/>
        </w:rPr>
        <w:t xml:space="preserve">do we start when talking about </w:t>
      </w:r>
      <w:r w:rsidRPr="00A22310">
        <w:rPr>
          <w:lang w:val="en-GB"/>
        </w:rPr>
        <w:t>cognitive ability?</w:t>
      </w:r>
    </w:p>
    <w:p w14:paraId="161B0084" w14:textId="77777777" w:rsidR="00186ACC" w:rsidRPr="00A22310" w:rsidRDefault="00186ACC" w:rsidP="00686DE1">
      <w:pPr>
        <w:rPr>
          <w:lang w:val="en-GB"/>
        </w:rPr>
      </w:pPr>
    </w:p>
    <w:p w14:paraId="1E6251BC" w14:textId="5057CB0A" w:rsidR="00686DE1" w:rsidRPr="00A22310" w:rsidRDefault="00686DE1" w:rsidP="00686DE1">
      <w:pPr>
        <w:rPr>
          <w:lang w:val="en-GB"/>
        </w:rPr>
      </w:pPr>
      <w:r w:rsidRPr="00A22310">
        <w:rPr>
          <w:lang w:val="en-GB"/>
        </w:rPr>
        <w:t xml:space="preserve">There is an ongoing reflection among </w:t>
      </w:r>
      <w:r w:rsidR="000A2639" w:rsidRPr="00A22310">
        <w:rPr>
          <w:lang w:val="en-GB"/>
        </w:rPr>
        <w:t>Talking Mat</w:t>
      </w:r>
      <w:r w:rsidRPr="00A22310">
        <w:rPr>
          <w:lang w:val="en-GB"/>
        </w:rPr>
        <w:t xml:space="preserve">s instructors about </w:t>
      </w:r>
      <w:r w:rsidR="00EE3A9B" w:rsidRPr="00A22310">
        <w:rPr>
          <w:lang w:val="en-GB"/>
        </w:rPr>
        <w:t>what</w:t>
      </w:r>
      <w:r w:rsidRPr="00A22310">
        <w:rPr>
          <w:lang w:val="en-GB"/>
        </w:rPr>
        <w:t xml:space="preserve"> cognitive level is demanded to get </w:t>
      </w:r>
      <w:r w:rsidR="00186ACC" w:rsidRPr="00A22310">
        <w:rPr>
          <w:lang w:val="en-GB"/>
        </w:rPr>
        <w:t xml:space="preserve">an </w:t>
      </w:r>
      <w:r w:rsidRPr="00A22310">
        <w:rPr>
          <w:lang w:val="en-GB"/>
        </w:rPr>
        <w:t xml:space="preserve">outcome </w:t>
      </w:r>
      <w:r w:rsidR="00186ACC" w:rsidRPr="00A22310">
        <w:rPr>
          <w:lang w:val="en-GB"/>
        </w:rPr>
        <w:t>from a</w:t>
      </w:r>
      <w:r w:rsidRPr="00A22310">
        <w:rPr>
          <w:lang w:val="en-GB"/>
        </w:rPr>
        <w:t xml:space="preserve"> </w:t>
      </w:r>
      <w:r w:rsidR="000A2639" w:rsidRPr="00A22310">
        <w:rPr>
          <w:lang w:val="en-GB"/>
        </w:rPr>
        <w:t>Talking Mat</w:t>
      </w:r>
      <w:r w:rsidRPr="00A22310">
        <w:rPr>
          <w:lang w:val="en-GB"/>
        </w:rPr>
        <w:t xml:space="preserve">s conversation. The answer is that you can never know the complexity of another person’s disabilities. </w:t>
      </w:r>
      <w:r w:rsidR="00E0168C" w:rsidRPr="00A22310">
        <w:rPr>
          <w:lang w:val="en-GB"/>
        </w:rPr>
        <w:t>You will</w:t>
      </w:r>
      <w:r w:rsidRPr="00A22310">
        <w:rPr>
          <w:lang w:val="en-GB"/>
        </w:rPr>
        <w:t xml:space="preserve"> have to try </w:t>
      </w:r>
      <w:r w:rsidR="00186ACC" w:rsidRPr="00A22310">
        <w:rPr>
          <w:lang w:val="en-GB"/>
        </w:rPr>
        <w:t xml:space="preserve">it </w:t>
      </w:r>
      <w:r w:rsidRPr="00A22310">
        <w:rPr>
          <w:lang w:val="en-GB"/>
        </w:rPr>
        <w:t>out. The informant might not h</w:t>
      </w:r>
      <w:r w:rsidR="00E0168C" w:rsidRPr="00A22310">
        <w:rPr>
          <w:lang w:val="en-GB"/>
        </w:rPr>
        <w:t>ave an expressive language</w:t>
      </w:r>
      <w:r w:rsidR="00186ACC" w:rsidRPr="00A22310">
        <w:rPr>
          <w:lang w:val="en-GB"/>
        </w:rPr>
        <w:t xml:space="preserve"> that the </w:t>
      </w:r>
      <w:r w:rsidR="00E0168C" w:rsidRPr="00A22310">
        <w:rPr>
          <w:lang w:val="en-GB"/>
        </w:rPr>
        <w:t>surroundings</w:t>
      </w:r>
      <w:r w:rsidRPr="00A22310">
        <w:rPr>
          <w:lang w:val="en-GB"/>
        </w:rPr>
        <w:t xml:space="preserve"> ar</w:t>
      </w:r>
      <w:r w:rsidR="00E0168C" w:rsidRPr="00A22310">
        <w:rPr>
          <w:lang w:val="en-GB"/>
        </w:rPr>
        <w:t xml:space="preserve">e able to </w:t>
      </w:r>
      <w:r w:rsidR="005E6CD5" w:rsidRPr="00A22310">
        <w:rPr>
          <w:lang w:val="en-GB"/>
        </w:rPr>
        <w:t>understand</w:t>
      </w:r>
      <w:r w:rsidR="00EE3A9B" w:rsidRPr="00A22310">
        <w:rPr>
          <w:lang w:val="en-GB"/>
        </w:rPr>
        <w:t>,</w:t>
      </w:r>
      <w:r w:rsidR="005E6CD5" w:rsidRPr="00A22310">
        <w:rPr>
          <w:lang w:val="en-GB"/>
        </w:rPr>
        <w:t xml:space="preserve"> but</w:t>
      </w:r>
      <w:r w:rsidR="00E0168C" w:rsidRPr="00A22310">
        <w:rPr>
          <w:lang w:val="en-GB"/>
        </w:rPr>
        <w:t xml:space="preserve"> has an </w:t>
      </w:r>
      <w:r w:rsidR="00EB7E90" w:rsidRPr="00EB7E90">
        <w:rPr>
          <w:lang w:val="en-GB"/>
        </w:rPr>
        <w:t>non-expressive</w:t>
      </w:r>
      <w:r w:rsidRPr="00EB7E90">
        <w:rPr>
          <w:lang w:val="en-GB"/>
        </w:rPr>
        <w:t xml:space="preserve"> </w:t>
      </w:r>
      <w:r w:rsidRPr="00A22310">
        <w:rPr>
          <w:lang w:val="en-GB"/>
        </w:rPr>
        <w:t>language and a will to express</w:t>
      </w:r>
      <w:r w:rsidR="00EE3A9B" w:rsidRPr="00A22310">
        <w:rPr>
          <w:lang w:val="en-GB"/>
        </w:rPr>
        <w:t xml:space="preserve"> himself</w:t>
      </w:r>
      <w:r w:rsidRPr="00A22310">
        <w:rPr>
          <w:lang w:val="en-GB"/>
        </w:rPr>
        <w:t xml:space="preserve">. </w:t>
      </w:r>
      <w:r w:rsidR="00ED3152">
        <w:rPr>
          <w:lang w:val="en-GB"/>
        </w:rPr>
        <w:t>People</w:t>
      </w:r>
      <w:r w:rsidRPr="00A22310">
        <w:rPr>
          <w:lang w:val="en-GB"/>
        </w:rPr>
        <w:t xml:space="preserve"> </w:t>
      </w:r>
      <w:r w:rsidR="00186ACC" w:rsidRPr="00A22310">
        <w:rPr>
          <w:lang w:val="en-GB"/>
        </w:rPr>
        <w:t>o</w:t>
      </w:r>
      <w:r w:rsidRPr="00A22310">
        <w:rPr>
          <w:lang w:val="en-GB"/>
        </w:rPr>
        <w:t xml:space="preserve">n the </w:t>
      </w:r>
      <w:r w:rsidR="00186ACC" w:rsidRPr="00A22310">
        <w:rPr>
          <w:lang w:val="en-GB"/>
        </w:rPr>
        <w:t>A</w:t>
      </w:r>
      <w:r w:rsidRPr="00A22310">
        <w:rPr>
          <w:lang w:val="en-GB"/>
        </w:rPr>
        <w:t xml:space="preserve">utism </w:t>
      </w:r>
      <w:r w:rsidR="00186ACC" w:rsidRPr="00A22310">
        <w:rPr>
          <w:lang w:val="en-GB"/>
        </w:rPr>
        <w:t>S</w:t>
      </w:r>
      <w:r w:rsidRPr="00A22310">
        <w:rPr>
          <w:lang w:val="en-GB"/>
        </w:rPr>
        <w:t xml:space="preserve">pectrum </w:t>
      </w:r>
      <w:r w:rsidR="00E0168C" w:rsidRPr="00A22310">
        <w:rPr>
          <w:lang w:val="en-GB"/>
        </w:rPr>
        <w:t xml:space="preserve">might </w:t>
      </w:r>
      <w:r w:rsidRPr="00A22310">
        <w:rPr>
          <w:lang w:val="en-GB"/>
        </w:rPr>
        <w:t xml:space="preserve">not answer ordinary questions, but in this structure </w:t>
      </w:r>
      <w:r w:rsidR="00ED3152">
        <w:rPr>
          <w:lang w:val="en-GB"/>
        </w:rPr>
        <w:t>they</w:t>
      </w:r>
      <w:r w:rsidRPr="00A22310">
        <w:rPr>
          <w:lang w:val="en-GB"/>
        </w:rPr>
        <w:t xml:space="preserve"> can find sense and will make choices. </w:t>
      </w:r>
    </w:p>
    <w:p w14:paraId="52F0F680" w14:textId="77777777" w:rsidR="00EE3A9B" w:rsidRPr="00A22310" w:rsidRDefault="00EE3A9B" w:rsidP="00686DE1">
      <w:pPr>
        <w:rPr>
          <w:lang w:val="en-GB"/>
        </w:rPr>
      </w:pPr>
    </w:p>
    <w:p w14:paraId="7160CEE5" w14:textId="2CBF0E09" w:rsidR="000D29F3" w:rsidRPr="00A22310" w:rsidRDefault="000A2639" w:rsidP="00686DE1">
      <w:pPr>
        <w:rPr>
          <w:lang w:val="en-GB"/>
        </w:rPr>
      </w:pPr>
      <w:r w:rsidRPr="00A22310">
        <w:rPr>
          <w:lang w:val="en-GB"/>
        </w:rPr>
        <w:t>Talking Mat</w:t>
      </w:r>
      <w:r w:rsidR="00686DE1" w:rsidRPr="00A22310">
        <w:rPr>
          <w:lang w:val="en-GB"/>
        </w:rPr>
        <w:t xml:space="preserve">s has developed a circle diagram, pointing out which level you might try out using the mat. In general, the lower </w:t>
      </w:r>
      <w:r w:rsidR="00EE3A9B" w:rsidRPr="00A22310">
        <w:rPr>
          <w:lang w:val="en-GB"/>
        </w:rPr>
        <w:t xml:space="preserve">the </w:t>
      </w:r>
      <w:r w:rsidR="00686DE1" w:rsidRPr="00A22310">
        <w:rPr>
          <w:lang w:val="en-GB"/>
        </w:rPr>
        <w:t xml:space="preserve">cognitive level, the more present and concrete the subject and symbols should be, and the questioning </w:t>
      </w:r>
      <w:r w:rsidR="00186ACC" w:rsidRPr="00A22310">
        <w:rPr>
          <w:lang w:val="en-GB"/>
        </w:rPr>
        <w:t xml:space="preserve">should be </w:t>
      </w:r>
      <w:r w:rsidR="00686DE1" w:rsidRPr="00A22310">
        <w:rPr>
          <w:lang w:val="en-GB"/>
        </w:rPr>
        <w:t>adjusted to the informant</w:t>
      </w:r>
      <w:r w:rsidR="00186ACC" w:rsidRPr="00A22310">
        <w:rPr>
          <w:lang w:val="en-GB"/>
        </w:rPr>
        <w:t>’</w:t>
      </w:r>
      <w:r w:rsidR="00686DE1" w:rsidRPr="00A22310">
        <w:rPr>
          <w:lang w:val="en-GB"/>
        </w:rPr>
        <w:t xml:space="preserve">s presumed language level. </w:t>
      </w:r>
      <w:r w:rsidR="00EE3A9B" w:rsidRPr="00A22310">
        <w:rPr>
          <w:lang w:val="en-GB"/>
        </w:rPr>
        <w:t>Starting</w:t>
      </w:r>
      <w:r w:rsidR="00AF7BDA" w:rsidRPr="00A22310">
        <w:rPr>
          <w:lang w:val="en-GB"/>
        </w:rPr>
        <w:t xml:space="preserve"> up with closed questions</w:t>
      </w:r>
      <w:r w:rsidR="00EE3A9B" w:rsidRPr="00A22310">
        <w:rPr>
          <w:lang w:val="en-GB"/>
        </w:rPr>
        <w:t xml:space="preserve"> can be more effective</w:t>
      </w:r>
      <w:r w:rsidR="00AF7BDA" w:rsidRPr="00A22310">
        <w:rPr>
          <w:lang w:val="en-GB"/>
        </w:rPr>
        <w:t>, or even omit</w:t>
      </w:r>
      <w:r w:rsidR="00EE3A9B" w:rsidRPr="00A22310">
        <w:rPr>
          <w:lang w:val="en-GB"/>
        </w:rPr>
        <w:t>ting</w:t>
      </w:r>
      <w:r w:rsidR="00AF7BDA" w:rsidRPr="00A22310">
        <w:rPr>
          <w:lang w:val="en-GB"/>
        </w:rPr>
        <w:t xml:space="preserve"> the sign</w:t>
      </w:r>
      <w:r w:rsidR="00EE3A9B" w:rsidRPr="00A22310">
        <w:rPr>
          <w:lang w:val="en-GB"/>
        </w:rPr>
        <w:t>,</w:t>
      </w:r>
      <w:r w:rsidR="00AF7BDA" w:rsidRPr="00A22310">
        <w:rPr>
          <w:lang w:val="en-GB"/>
        </w:rPr>
        <w:t xml:space="preserve"> “I am not sure”</w:t>
      </w:r>
      <w:r w:rsidR="00EE3A9B" w:rsidRPr="00A22310">
        <w:rPr>
          <w:lang w:val="en-GB"/>
        </w:rPr>
        <w:t xml:space="preserve">. Then </w:t>
      </w:r>
      <w:r w:rsidR="00AF7BDA" w:rsidRPr="00A22310">
        <w:rPr>
          <w:lang w:val="en-GB"/>
        </w:rPr>
        <w:t>evaluat</w:t>
      </w:r>
      <w:r w:rsidR="00795798" w:rsidRPr="00A22310">
        <w:rPr>
          <w:lang w:val="en-GB"/>
        </w:rPr>
        <w:t xml:space="preserve">e </w:t>
      </w:r>
      <w:r w:rsidR="00AF7BDA" w:rsidRPr="00A22310">
        <w:rPr>
          <w:lang w:val="en-GB"/>
        </w:rPr>
        <w:t xml:space="preserve">the conversation, and adjust. The conversation may need to be repeated, because </w:t>
      </w:r>
      <w:r w:rsidR="00795798" w:rsidRPr="00A22310">
        <w:rPr>
          <w:lang w:val="en-GB"/>
        </w:rPr>
        <w:t xml:space="preserve">this form of dialogue </w:t>
      </w:r>
      <w:r w:rsidR="00AF7BDA" w:rsidRPr="00A22310">
        <w:rPr>
          <w:lang w:val="en-GB"/>
        </w:rPr>
        <w:t xml:space="preserve">is new to the listener, </w:t>
      </w:r>
      <w:r w:rsidR="00795798" w:rsidRPr="00A22310">
        <w:rPr>
          <w:lang w:val="en-GB"/>
        </w:rPr>
        <w:t>who</w:t>
      </w:r>
      <w:r w:rsidR="00AF7BDA" w:rsidRPr="00A22310">
        <w:rPr>
          <w:lang w:val="en-GB"/>
        </w:rPr>
        <w:t xml:space="preserve"> has to experience the possibilities and the form of the conversation. </w:t>
      </w:r>
    </w:p>
    <w:p w14:paraId="726C5774" w14:textId="27DFB382" w:rsidR="00AF7BDA" w:rsidRPr="00A22310" w:rsidRDefault="00AF7BDA" w:rsidP="00686DE1">
      <w:pPr>
        <w:rPr>
          <w:lang w:val="en-GB"/>
        </w:rPr>
      </w:pPr>
    </w:p>
    <w:p w14:paraId="4BF63733" w14:textId="71C303C5" w:rsidR="00AF7BDA" w:rsidRPr="00FD1617" w:rsidRDefault="00AF7BDA" w:rsidP="00686DE1">
      <w:pPr>
        <w:rPr>
          <w:rFonts w:cs="Arial"/>
          <w:noProof/>
          <w:sz w:val="16"/>
          <w:szCs w:val="18"/>
          <w:lang w:val="en-GB"/>
        </w:rPr>
      </w:pPr>
      <w:r w:rsidRPr="00FD1617">
        <w:rPr>
          <w:rFonts w:cs="Arial"/>
          <w:noProof/>
          <w:sz w:val="16"/>
          <w:szCs w:val="18"/>
          <w:lang w:val="en-GB"/>
        </w:rPr>
        <w:t xml:space="preserve">Lifshitz, H. (2020). </w:t>
      </w:r>
      <w:r w:rsidRPr="005B6E95">
        <w:rPr>
          <w:rFonts w:cs="Arial"/>
          <w:noProof/>
          <w:sz w:val="16"/>
          <w:szCs w:val="18"/>
          <w:u w:val="single"/>
          <w:lang w:val="en-GB"/>
        </w:rPr>
        <w:t>Growth and Development in Adulthood among Persons with Intellectual Disability</w:t>
      </w:r>
      <w:r w:rsidRPr="00FD1617">
        <w:rPr>
          <w:rFonts w:cs="Arial"/>
          <w:noProof/>
          <w:sz w:val="16"/>
          <w:szCs w:val="18"/>
          <w:lang w:val="en-GB"/>
        </w:rPr>
        <w:t>: New Frontiers in Theory, Research, and Intervention: Springer International Publishing.</w:t>
      </w:r>
    </w:p>
    <w:p w14:paraId="7DB430ED" w14:textId="3C8C808C" w:rsidR="00E62432" w:rsidRPr="00FD1617" w:rsidRDefault="00E62432" w:rsidP="00686DE1">
      <w:pPr>
        <w:rPr>
          <w:rFonts w:cs="Arial"/>
          <w:noProof/>
          <w:sz w:val="16"/>
          <w:szCs w:val="18"/>
          <w:lang w:val="en-GB"/>
        </w:rPr>
      </w:pPr>
    </w:p>
    <w:p w14:paraId="752C4C74" w14:textId="4B9BFFE4" w:rsidR="00E62432" w:rsidRPr="00A22310" w:rsidRDefault="009D7472" w:rsidP="009D7472">
      <w:pPr>
        <w:pStyle w:val="Overskrift1"/>
        <w:rPr>
          <w:lang w:val="en-GB"/>
        </w:rPr>
      </w:pPr>
      <w:bookmarkStart w:id="21" w:name="_Toc44620118"/>
      <w:r w:rsidRPr="00A22310">
        <w:rPr>
          <w:lang w:val="en-GB"/>
        </w:rPr>
        <w:t>Summary</w:t>
      </w:r>
      <w:bookmarkEnd w:id="21"/>
    </w:p>
    <w:p w14:paraId="3F165F8F" w14:textId="77777777" w:rsidR="00186ACC" w:rsidRPr="00A22310" w:rsidRDefault="00186ACC" w:rsidP="00186ACC">
      <w:pPr>
        <w:rPr>
          <w:lang w:val="en-GB"/>
        </w:rPr>
      </w:pPr>
    </w:p>
    <w:p w14:paraId="080AC181" w14:textId="71697EAE" w:rsidR="00E62432" w:rsidRPr="00A22310" w:rsidRDefault="00E62432" w:rsidP="00E62432">
      <w:pPr>
        <w:rPr>
          <w:lang w:val="en-GB"/>
        </w:rPr>
      </w:pPr>
      <w:r w:rsidRPr="00A22310">
        <w:rPr>
          <w:lang w:val="en-GB"/>
        </w:rPr>
        <w:t xml:space="preserve">As </w:t>
      </w:r>
      <w:r w:rsidR="00A22310">
        <w:rPr>
          <w:lang w:val="en-GB"/>
        </w:rPr>
        <w:t xml:space="preserve">I </w:t>
      </w:r>
      <w:r w:rsidRPr="00A22310">
        <w:rPr>
          <w:lang w:val="en-GB"/>
        </w:rPr>
        <w:t>mentioned in the beginning of this paper</w:t>
      </w:r>
      <w:r w:rsidR="00A22310">
        <w:rPr>
          <w:lang w:val="en-GB"/>
        </w:rPr>
        <w:t xml:space="preserve">, </w:t>
      </w:r>
      <w:r w:rsidR="000A2639" w:rsidRPr="00A22310">
        <w:rPr>
          <w:lang w:val="en-GB"/>
        </w:rPr>
        <w:t>Talking Mat</w:t>
      </w:r>
      <w:r w:rsidRPr="00A22310">
        <w:rPr>
          <w:lang w:val="en-GB"/>
        </w:rPr>
        <w:t xml:space="preserve">s </w:t>
      </w:r>
      <w:r w:rsidR="00A22310">
        <w:rPr>
          <w:lang w:val="en-GB"/>
        </w:rPr>
        <w:t>has been</w:t>
      </w:r>
      <w:r w:rsidRPr="00A22310">
        <w:rPr>
          <w:lang w:val="en-GB"/>
        </w:rPr>
        <w:t xml:space="preserve"> developed and tried out in pra</w:t>
      </w:r>
      <w:r w:rsidR="00186ACC" w:rsidRPr="00A22310">
        <w:rPr>
          <w:lang w:val="en-GB"/>
        </w:rPr>
        <w:t>ctice</w:t>
      </w:r>
      <w:r w:rsidR="00A22310">
        <w:rPr>
          <w:lang w:val="en-GB"/>
        </w:rPr>
        <w:t xml:space="preserve"> - </w:t>
      </w:r>
      <w:r w:rsidRPr="00A22310">
        <w:rPr>
          <w:lang w:val="en-GB"/>
        </w:rPr>
        <w:t>and pra</w:t>
      </w:r>
      <w:r w:rsidR="00186ACC" w:rsidRPr="00A22310">
        <w:rPr>
          <w:lang w:val="en-GB"/>
        </w:rPr>
        <w:t>ctice</w:t>
      </w:r>
      <w:r w:rsidRPr="00A22310">
        <w:rPr>
          <w:lang w:val="en-GB"/>
        </w:rPr>
        <w:t xml:space="preserve"> shows that it is meaningful for both informant and interviewer to use this tool.</w:t>
      </w:r>
    </w:p>
    <w:p w14:paraId="7B33FAB2" w14:textId="77777777" w:rsidR="00186ACC" w:rsidRPr="00A22310" w:rsidRDefault="00186ACC" w:rsidP="00E62432">
      <w:pPr>
        <w:rPr>
          <w:lang w:val="en-GB"/>
        </w:rPr>
      </w:pPr>
    </w:p>
    <w:p w14:paraId="10098FE5" w14:textId="06F533F6" w:rsidR="0025338E" w:rsidRPr="00A22310" w:rsidRDefault="00A22310" w:rsidP="00E62432">
      <w:pPr>
        <w:rPr>
          <w:lang w:val="en-GB"/>
        </w:rPr>
      </w:pPr>
      <w:r>
        <w:rPr>
          <w:lang w:val="en-GB"/>
        </w:rPr>
        <w:t xml:space="preserve">The intention behind this </w:t>
      </w:r>
      <w:r w:rsidR="00ED3152">
        <w:rPr>
          <w:lang w:val="en-GB"/>
        </w:rPr>
        <w:t xml:space="preserve">paper </w:t>
      </w:r>
      <w:r>
        <w:rPr>
          <w:lang w:val="en-GB"/>
        </w:rPr>
        <w:t xml:space="preserve">is that I </w:t>
      </w:r>
      <w:r w:rsidR="00ED3152">
        <w:rPr>
          <w:lang w:val="en-GB"/>
        </w:rPr>
        <w:t xml:space="preserve">want to emphasise </w:t>
      </w:r>
      <w:r>
        <w:rPr>
          <w:lang w:val="en-GB"/>
        </w:rPr>
        <w:t>that I find Talking Mats very meaningful</w:t>
      </w:r>
      <w:r w:rsidR="006F1A6D" w:rsidRPr="00A22310">
        <w:rPr>
          <w:lang w:val="en-GB"/>
        </w:rPr>
        <w:t>,</w:t>
      </w:r>
      <w:r w:rsidR="00E62432" w:rsidRPr="00A22310">
        <w:rPr>
          <w:lang w:val="en-GB"/>
        </w:rPr>
        <w:t xml:space="preserve"> because </w:t>
      </w:r>
      <w:r w:rsidR="00186ACC" w:rsidRPr="00A22310">
        <w:rPr>
          <w:lang w:val="en-GB"/>
        </w:rPr>
        <w:t xml:space="preserve">a </w:t>
      </w:r>
      <w:r w:rsidR="00E62432" w:rsidRPr="00A22310">
        <w:rPr>
          <w:lang w:val="en-GB"/>
        </w:rPr>
        <w:t xml:space="preserve">lot of the structures </w:t>
      </w:r>
      <w:r>
        <w:rPr>
          <w:lang w:val="en-GB"/>
        </w:rPr>
        <w:t>that arise around</w:t>
      </w:r>
      <w:r w:rsidR="00E62432" w:rsidRPr="00A22310">
        <w:rPr>
          <w:lang w:val="en-GB"/>
        </w:rPr>
        <w:t xml:space="preserve"> </w:t>
      </w:r>
      <w:r w:rsidR="00186ACC" w:rsidRPr="00A22310">
        <w:rPr>
          <w:lang w:val="en-GB"/>
        </w:rPr>
        <w:t>Talking M</w:t>
      </w:r>
      <w:r w:rsidR="00E62432" w:rsidRPr="00A22310">
        <w:rPr>
          <w:lang w:val="en-GB"/>
        </w:rPr>
        <w:t>at</w:t>
      </w:r>
      <w:r w:rsidR="00186ACC" w:rsidRPr="00A22310">
        <w:rPr>
          <w:lang w:val="en-GB"/>
        </w:rPr>
        <w:t>s</w:t>
      </w:r>
      <w:r>
        <w:rPr>
          <w:lang w:val="en-GB"/>
        </w:rPr>
        <w:t>,</w:t>
      </w:r>
      <w:r w:rsidR="00186ACC" w:rsidRPr="00A22310">
        <w:rPr>
          <w:lang w:val="en-GB"/>
        </w:rPr>
        <w:t xml:space="preserve"> </w:t>
      </w:r>
      <w:r w:rsidR="00E62432" w:rsidRPr="00A22310">
        <w:rPr>
          <w:lang w:val="en-GB"/>
        </w:rPr>
        <w:t>and the principles of the mat</w:t>
      </w:r>
      <w:r>
        <w:rPr>
          <w:lang w:val="en-GB"/>
        </w:rPr>
        <w:t>,</w:t>
      </w:r>
      <w:r w:rsidR="00E62432" w:rsidRPr="00A22310">
        <w:rPr>
          <w:lang w:val="en-GB"/>
        </w:rPr>
        <w:t xml:space="preserve"> </w:t>
      </w:r>
      <w:r>
        <w:rPr>
          <w:lang w:val="en-GB"/>
        </w:rPr>
        <w:t xml:space="preserve">can actually be explained </w:t>
      </w:r>
      <w:r w:rsidR="00186ACC" w:rsidRPr="00A22310">
        <w:rPr>
          <w:lang w:val="en-GB"/>
        </w:rPr>
        <w:t xml:space="preserve">by </w:t>
      </w:r>
      <w:r w:rsidR="006F1A6D" w:rsidRPr="00A22310">
        <w:rPr>
          <w:lang w:val="en-GB"/>
        </w:rPr>
        <w:t xml:space="preserve">the different </w:t>
      </w:r>
      <w:r w:rsidR="00186ACC" w:rsidRPr="00A22310">
        <w:rPr>
          <w:lang w:val="en-GB"/>
        </w:rPr>
        <w:t>theories</w:t>
      </w:r>
      <w:r w:rsidR="006F1A6D" w:rsidRPr="00A22310">
        <w:rPr>
          <w:lang w:val="en-GB"/>
        </w:rPr>
        <w:t xml:space="preserve"> mentioned in this paper</w:t>
      </w:r>
      <w:r>
        <w:rPr>
          <w:lang w:val="en-GB"/>
        </w:rPr>
        <w:t xml:space="preserve"> - </w:t>
      </w:r>
      <w:r w:rsidR="00186ACC" w:rsidRPr="00A22310">
        <w:rPr>
          <w:lang w:val="en-GB"/>
        </w:rPr>
        <w:t>t</w:t>
      </w:r>
      <w:r w:rsidR="00E62432" w:rsidRPr="00A22310">
        <w:rPr>
          <w:lang w:val="en-GB"/>
        </w:rPr>
        <w:t xml:space="preserve">heories </w:t>
      </w:r>
      <w:r w:rsidR="00186ACC" w:rsidRPr="00A22310">
        <w:rPr>
          <w:lang w:val="en-GB"/>
        </w:rPr>
        <w:t>which</w:t>
      </w:r>
      <w:r w:rsidR="00E62432" w:rsidRPr="00A22310">
        <w:rPr>
          <w:lang w:val="en-GB"/>
        </w:rPr>
        <w:t xml:space="preserve"> already show </w:t>
      </w:r>
      <w:r w:rsidR="006F1A6D" w:rsidRPr="00A22310">
        <w:rPr>
          <w:lang w:val="en-GB"/>
        </w:rPr>
        <w:t xml:space="preserve">the importance of </w:t>
      </w:r>
      <w:r>
        <w:rPr>
          <w:lang w:val="en-GB"/>
        </w:rPr>
        <w:t xml:space="preserve">such factors as </w:t>
      </w:r>
      <w:r w:rsidR="00186ACC" w:rsidRPr="00A22310">
        <w:rPr>
          <w:lang w:val="en-GB"/>
        </w:rPr>
        <w:t xml:space="preserve">the </w:t>
      </w:r>
      <w:r w:rsidR="00E62432" w:rsidRPr="00A22310">
        <w:rPr>
          <w:lang w:val="en-GB"/>
        </w:rPr>
        <w:t>wa</w:t>
      </w:r>
      <w:r w:rsidR="00C55C35" w:rsidRPr="00A22310">
        <w:rPr>
          <w:lang w:val="en-GB"/>
        </w:rPr>
        <w:t>y</w:t>
      </w:r>
      <w:r w:rsidR="00E62432" w:rsidRPr="00A22310">
        <w:rPr>
          <w:lang w:val="en-GB"/>
        </w:rPr>
        <w:t xml:space="preserve"> </w:t>
      </w:r>
      <w:r w:rsidR="006F1A6D" w:rsidRPr="00A22310">
        <w:rPr>
          <w:lang w:val="en-GB"/>
        </w:rPr>
        <w:t>we ask</w:t>
      </w:r>
      <w:r w:rsidR="00E62432" w:rsidRPr="00A22310">
        <w:rPr>
          <w:lang w:val="en-GB"/>
        </w:rPr>
        <w:t xml:space="preserve">, symbols, externalization of the dialogue, </w:t>
      </w:r>
      <w:r>
        <w:rPr>
          <w:lang w:val="en-GB"/>
        </w:rPr>
        <w:t xml:space="preserve">the </w:t>
      </w:r>
      <w:r w:rsidR="00E62432" w:rsidRPr="00A22310">
        <w:rPr>
          <w:lang w:val="en-GB"/>
        </w:rPr>
        <w:t>acknowledge</w:t>
      </w:r>
      <w:r w:rsidR="00186ACC" w:rsidRPr="00A22310">
        <w:rPr>
          <w:lang w:val="en-GB"/>
        </w:rPr>
        <w:t>ment</w:t>
      </w:r>
      <w:r w:rsidR="00E62432" w:rsidRPr="00A22310">
        <w:rPr>
          <w:lang w:val="en-GB"/>
        </w:rPr>
        <w:t xml:space="preserve"> of </w:t>
      </w:r>
      <w:r w:rsidRPr="00A22310">
        <w:rPr>
          <w:lang w:val="en-GB"/>
        </w:rPr>
        <w:t xml:space="preserve">meaningfulness </w:t>
      </w:r>
      <w:r>
        <w:rPr>
          <w:lang w:val="en-GB"/>
        </w:rPr>
        <w:t xml:space="preserve">of </w:t>
      </w:r>
      <w:r w:rsidR="00E62432" w:rsidRPr="00A22310">
        <w:rPr>
          <w:lang w:val="en-GB"/>
        </w:rPr>
        <w:t>the other</w:t>
      </w:r>
      <w:r>
        <w:rPr>
          <w:lang w:val="en-GB"/>
        </w:rPr>
        <w:t>,</w:t>
      </w:r>
      <w:r w:rsidR="00186ACC" w:rsidRPr="00A22310">
        <w:rPr>
          <w:lang w:val="en-GB"/>
        </w:rPr>
        <w:t xml:space="preserve"> </w:t>
      </w:r>
      <w:r w:rsidR="00E62432" w:rsidRPr="00A22310">
        <w:rPr>
          <w:lang w:val="en-GB"/>
        </w:rPr>
        <w:t xml:space="preserve">with his dreams, </w:t>
      </w:r>
      <w:r>
        <w:rPr>
          <w:lang w:val="en-GB"/>
        </w:rPr>
        <w:t xml:space="preserve">his </w:t>
      </w:r>
      <w:r w:rsidR="00E62432" w:rsidRPr="00A22310">
        <w:rPr>
          <w:lang w:val="en-GB"/>
        </w:rPr>
        <w:t xml:space="preserve">opinions, and </w:t>
      </w:r>
      <w:r>
        <w:rPr>
          <w:lang w:val="en-GB"/>
        </w:rPr>
        <w:t>his ability</w:t>
      </w:r>
      <w:r w:rsidR="00E62432" w:rsidRPr="00A22310">
        <w:rPr>
          <w:lang w:val="en-GB"/>
        </w:rPr>
        <w:t xml:space="preserve"> to </w:t>
      </w:r>
      <w:r w:rsidR="00C55C35" w:rsidRPr="00A22310">
        <w:rPr>
          <w:lang w:val="en-GB"/>
        </w:rPr>
        <w:t>reflect</w:t>
      </w:r>
      <w:r w:rsidR="00E62432" w:rsidRPr="00A22310">
        <w:rPr>
          <w:lang w:val="en-GB"/>
        </w:rPr>
        <w:t xml:space="preserve"> on </w:t>
      </w:r>
      <w:r w:rsidR="00C55C35" w:rsidRPr="00A22310">
        <w:rPr>
          <w:lang w:val="en-GB"/>
        </w:rPr>
        <w:t>all</w:t>
      </w:r>
      <w:r w:rsidR="00E62432" w:rsidRPr="00A22310">
        <w:rPr>
          <w:lang w:val="en-GB"/>
        </w:rPr>
        <w:t xml:space="preserve"> this</w:t>
      </w:r>
      <w:r w:rsidR="00C55C35" w:rsidRPr="00A22310">
        <w:rPr>
          <w:lang w:val="en-GB"/>
        </w:rPr>
        <w:t xml:space="preserve">. </w:t>
      </w:r>
      <w:r w:rsidR="007210B0" w:rsidRPr="00A22310">
        <w:rPr>
          <w:lang w:val="en-GB"/>
        </w:rPr>
        <w:t xml:space="preserve">We can even use neuropsychological </w:t>
      </w:r>
      <w:r w:rsidR="00BD3D7F" w:rsidRPr="00A22310">
        <w:rPr>
          <w:lang w:val="en-GB"/>
        </w:rPr>
        <w:t xml:space="preserve">underpinning. </w:t>
      </w:r>
      <w:r w:rsidR="00C55C35" w:rsidRPr="00A22310">
        <w:rPr>
          <w:lang w:val="en-GB"/>
        </w:rPr>
        <w:t xml:space="preserve">All this gives the </w:t>
      </w:r>
      <w:r w:rsidR="006F1A6D" w:rsidRPr="00A22310">
        <w:rPr>
          <w:lang w:val="en-GB"/>
        </w:rPr>
        <w:t>informant</w:t>
      </w:r>
      <w:r w:rsidR="00C55C35" w:rsidRPr="00A22310">
        <w:rPr>
          <w:lang w:val="en-GB"/>
        </w:rPr>
        <w:t xml:space="preserve"> a chance to be heard</w:t>
      </w:r>
      <w:r w:rsidR="006F1A6D" w:rsidRPr="00A22310">
        <w:rPr>
          <w:lang w:val="en-GB"/>
        </w:rPr>
        <w:t xml:space="preserve"> and</w:t>
      </w:r>
      <w:r w:rsidR="00C55C35" w:rsidRPr="00A22310">
        <w:rPr>
          <w:lang w:val="en-GB"/>
        </w:rPr>
        <w:t xml:space="preserve"> to </w:t>
      </w:r>
      <w:r w:rsidR="00BD3D7F" w:rsidRPr="00A22310">
        <w:rPr>
          <w:lang w:val="en-GB"/>
        </w:rPr>
        <w:t>be</w:t>
      </w:r>
      <w:r w:rsidR="00C55C35" w:rsidRPr="00A22310">
        <w:rPr>
          <w:lang w:val="en-GB"/>
        </w:rPr>
        <w:t xml:space="preserve"> </w:t>
      </w:r>
      <w:r w:rsidR="00BD3D7F" w:rsidRPr="00A22310">
        <w:rPr>
          <w:lang w:val="en-GB"/>
        </w:rPr>
        <w:t xml:space="preserve">seen as </w:t>
      </w:r>
      <w:r w:rsidR="00C55C35" w:rsidRPr="00A22310">
        <w:rPr>
          <w:lang w:val="en-GB"/>
        </w:rPr>
        <w:t xml:space="preserve">a worthy </w:t>
      </w:r>
      <w:r w:rsidR="006F1A6D" w:rsidRPr="00A22310">
        <w:rPr>
          <w:lang w:val="en-GB"/>
        </w:rPr>
        <w:t xml:space="preserve">and equal </w:t>
      </w:r>
      <w:r w:rsidR="00C55C35" w:rsidRPr="00A22310">
        <w:rPr>
          <w:lang w:val="en-GB"/>
        </w:rPr>
        <w:t xml:space="preserve">person. </w:t>
      </w:r>
      <w:r>
        <w:rPr>
          <w:lang w:val="en-GB"/>
        </w:rPr>
        <w:t>N</w:t>
      </w:r>
      <w:r w:rsidRPr="00A22310">
        <w:rPr>
          <w:lang w:val="en-GB"/>
        </w:rPr>
        <w:t xml:space="preserve">ot only </w:t>
      </w:r>
      <w:r>
        <w:rPr>
          <w:lang w:val="en-GB"/>
        </w:rPr>
        <w:t>does it make</w:t>
      </w:r>
      <w:r w:rsidR="00BD3D7F" w:rsidRPr="00A22310">
        <w:rPr>
          <w:lang w:val="en-GB"/>
        </w:rPr>
        <w:t xml:space="preserve"> the listener</w:t>
      </w:r>
      <w:r w:rsidR="00304A21" w:rsidRPr="00A22310">
        <w:rPr>
          <w:lang w:val="en-GB"/>
        </w:rPr>
        <w:t xml:space="preserve"> aware </w:t>
      </w:r>
      <w:r w:rsidRPr="00A22310">
        <w:rPr>
          <w:lang w:val="en-GB"/>
        </w:rPr>
        <w:t xml:space="preserve">of </w:t>
      </w:r>
      <w:r w:rsidR="00304A21" w:rsidRPr="00A22310">
        <w:rPr>
          <w:lang w:val="en-GB"/>
        </w:rPr>
        <w:t xml:space="preserve">good practice, but also </w:t>
      </w:r>
      <w:r>
        <w:rPr>
          <w:lang w:val="en-GB"/>
        </w:rPr>
        <w:t xml:space="preserve">arouses </w:t>
      </w:r>
      <w:r w:rsidR="00304A21" w:rsidRPr="00A22310">
        <w:rPr>
          <w:lang w:val="en-GB"/>
        </w:rPr>
        <w:t xml:space="preserve">a deeper understanding, </w:t>
      </w:r>
      <w:r>
        <w:rPr>
          <w:lang w:val="en-GB"/>
        </w:rPr>
        <w:t xml:space="preserve">enabling </w:t>
      </w:r>
      <w:r w:rsidR="00ED3152">
        <w:rPr>
          <w:lang w:val="en-GB"/>
        </w:rPr>
        <w:t>them</w:t>
      </w:r>
      <w:r>
        <w:rPr>
          <w:lang w:val="en-GB"/>
        </w:rPr>
        <w:t xml:space="preserve"> to improve </w:t>
      </w:r>
      <w:r w:rsidR="00ED3152">
        <w:rPr>
          <w:lang w:val="en-GB"/>
        </w:rPr>
        <w:t>their</w:t>
      </w:r>
      <w:r w:rsidR="00304A21" w:rsidRPr="00A22310">
        <w:rPr>
          <w:lang w:val="en-GB"/>
        </w:rPr>
        <w:t xml:space="preserve"> </w:t>
      </w:r>
      <w:r>
        <w:rPr>
          <w:lang w:val="en-GB"/>
        </w:rPr>
        <w:t>side</w:t>
      </w:r>
      <w:r w:rsidR="0025338E" w:rsidRPr="00A22310">
        <w:rPr>
          <w:lang w:val="en-GB"/>
        </w:rPr>
        <w:t xml:space="preserve"> of the </w:t>
      </w:r>
      <w:r w:rsidR="006F60DF" w:rsidRPr="00A22310">
        <w:rPr>
          <w:lang w:val="en-GB"/>
        </w:rPr>
        <w:t>conversation and</w:t>
      </w:r>
      <w:r w:rsidR="0025338E" w:rsidRPr="00A22310">
        <w:rPr>
          <w:lang w:val="en-GB"/>
        </w:rPr>
        <w:t xml:space="preserve"> pass </w:t>
      </w:r>
      <w:r w:rsidR="00ED3152">
        <w:rPr>
          <w:lang w:val="en-GB"/>
        </w:rPr>
        <w:t>t</w:t>
      </w:r>
      <w:r w:rsidR="00563664" w:rsidRPr="00A22310">
        <w:rPr>
          <w:lang w:val="en-GB"/>
        </w:rPr>
        <w:t xml:space="preserve">his knowledge </w:t>
      </w:r>
      <w:r w:rsidR="0025338E" w:rsidRPr="00A22310">
        <w:rPr>
          <w:lang w:val="en-GB"/>
        </w:rPr>
        <w:t xml:space="preserve">on to </w:t>
      </w:r>
      <w:r w:rsidR="00ED3152">
        <w:rPr>
          <w:lang w:val="en-GB"/>
        </w:rPr>
        <w:t>their</w:t>
      </w:r>
      <w:r>
        <w:rPr>
          <w:lang w:val="en-GB"/>
        </w:rPr>
        <w:t xml:space="preserve"> </w:t>
      </w:r>
      <w:r w:rsidR="0025338E" w:rsidRPr="00A22310">
        <w:rPr>
          <w:lang w:val="en-GB"/>
        </w:rPr>
        <w:t>peers.</w:t>
      </w:r>
    </w:p>
    <w:p w14:paraId="1F9C17B3" w14:textId="58265D9B" w:rsidR="00E62432" w:rsidRPr="00A22310" w:rsidRDefault="00A22310" w:rsidP="00E62432">
      <w:pPr>
        <w:rPr>
          <w:lang w:val="en-GB"/>
        </w:rPr>
      </w:pPr>
      <w:r>
        <w:rPr>
          <w:lang w:val="en-GB"/>
        </w:rPr>
        <w:t xml:space="preserve">This </w:t>
      </w:r>
      <w:r w:rsidRPr="00A22310">
        <w:rPr>
          <w:lang w:val="en-GB"/>
        </w:rPr>
        <w:t xml:space="preserve">method </w:t>
      </w:r>
      <w:r>
        <w:rPr>
          <w:lang w:val="en-GB"/>
        </w:rPr>
        <w:t>is a way to strength empowerment</w:t>
      </w:r>
      <w:r w:rsidR="006F1A6D" w:rsidRPr="00A22310">
        <w:rPr>
          <w:lang w:val="en-GB"/>
        </w:rPr>
        <w:t xml:space="preserve"> </w:t>
      </w:r>
      <w:r w:rsidR="00C55C35" w:rsidRPr="00A22310">
        <w:rPr>
          <w:lang w:val="en-GB"/>
        </w:rPr>
        <w:t xml:space="preserve">and </w:t>
      </w:r>
      <w:r>
        <w:rPr>
          <w:lang w:val="en-GB"/>
        </w:rPr>
        <w:t xml:space="preserve">makes it possible </w:t>
      </w:r>
      <w:r w:rsidR="00C55C35" w:rsidRPr="00A22310">
        <w:rPr>
          <w:lang w:val="en-GB"/>
        </w:rPr>
        <w:t xml:space="preserve">to ensure that </w:t>
      </w:r>
      <w:r w:rsidR="006F1A6D" w:rsidRPr="00A22310">
        <w:rPr>
          <w:lang w:val="en-GB"/>
        </w:rPr>
        <w:t xml:space="preserve">the </w:t>
      </w:r>
      <w:r w:rsidR="00C55C35" w:rsidRPr="00A22310">
        <w:rPr>
          <w:lang w:val="en-GB"/>
        </w:rPr>
        <w:t xml:space="preserve">UN conventions </w:t>
      </w:r>
      <w:r w:rsidR="00D7685D" w:rsidRPr="00A22310">
        <w:rPr>
          <w:lang w:val="en-GB"/>
        </w:rPr>
        <w:t xml:space="preserve">on human rights for people of all ages, backgrounds and abilities </w:t>
      </w:r>
      <w:r w:rsidR="00097063">
        <w:rPr>
          <w:lang w:val="en-GB"/>
        </w:rPr>
        <w:t>are</w:t>
      </w:r>
      <w:r w:rsidR="00D7685D" w:rsidRPr="00A22310">
        <w:rPr>
          <w:lang w:val="en-GB"/>
        </w:rPr>
        <w:t xml:space="preserve"> respected. </w:t>
      </w:r>
    </w:p>
    <w:p w14:paraId="7A31A9F6" w14:textId="3D21180D" w:rsidR="0025338E" w:rsidRPr="00A22310" w:rsidRDefault="0025338E" w:rsidP="00E62432">
      <w:pPr>
        <w:rPr>
          <w:lang w:val="en-GB"/>
        </w:rPr>
      </w:pPr>
    </w:p>
    <w:p w14:paraId="39A47CC5" w14:textId="2D457B8B" w:rsidR="0025338E" w:rsidRPr="00E40F68" w:rsidRDefault="0025338E" w:rsidP="00E62432">
      <w:pPr>
        <w:rPr>
          <w:lang w:val="en-US"/>
        </w:rPr>
      </w:pPr>
      <w:r w:rsidRPr="00E40F68">
        <w:rPr>
          <w:lang w:val="en-US"/>
        </w:rPr>
        <w:t>Ida Marie Mundt</w:t>
      </w:r>
    </w:p>
    <w:p w14:paraId="5DA157A4" w14:textId="6FBFC15D" w:rsidR="006F60DF" w:rsidRPr="00E40F68" w:rsidRDefault="006F60DF" w:rsidP="00E62432">
      <w:pPr>
        <w:rPr>
          <w:lang w:val="en-US"/>
        </w:rPr>
      </w:pPr>
      <w:r w:rsidRPr="00E40F68">
        <w:rPr>
          <w:lang w:val="en-US"/>
        </w:rPr>
        <w:t xml:space="preserve">Master </w:t>
      </w:r>
      <w:r w:rsidR="00E40F68" w:rsidRPr="00E40F68">
        <w:rPr>
          <w:lang w:val="en-US"/>
        </w:rPr>
        <w:t xml:space="preserve">in </w:t>
      </w:r>
      <w:r w:rsidRPr="00E40F68">
        <w:rPr>
          <w:lang w:val="en-US"/>
        </w:rPr>
        <w:t xml:space="preserve">Special </w:t>
      </w:r>
      <w:r w:rsidR="00E40F68" w:rsidRPr="00E40F68">
        <w:rPr>
          <w:lang w:val="en-US"/>
        </w:rPr>
        <w:t>N</w:t>
      </w:r>
      <w:r w:rsidRPr="00E40F68">
        <w:rPr>
          <w:lang w:val="en-US"/>
        </w:rPr>
        <w:t>eeds Education</w:t>
      </w:r>
    </w:p>
    <w:p w14:paraId="49098E91" w14:textId="3238A642" w:rsidR="0025338E" w:rsidRPr="00A22310" w:rsidRDefault="0025338E" w:rsidP="00E62432">
      <w:pPr>
        <w:rPr>
          <w:lang w:val="en-GB"/>
        </w:rPr>
      </w:pPr>
      <w:r w:rsidRPr="00A22310">
        <w:rPr>
          <w:lang w:val="en-GB"/>
        </w:rPr>
        <w:t xml:space="preserve">Associate </w:t>
      </w:r>
      <w:r w:rsidR="00A22310">
        <w:rPr>
          <w:lang w:val="en-GB"/>
        </w:rPr>
        <w:t>P</w:t>
      </w:r>
      <w:r w:rsidRPr="00A22310">
        <w:rPr>
          <w:lang w:val="en-GB"/>
        </w:rPr>
        <w:t>rofessor</w:t>
      </w:r>
    </w:p>
    <w:p w14:paraId="4F292102" w14:textId="1B15CE63" w:rsidR="0025338E" w:rsidRPr="00A22310" w:rsidRDefault="0025338E" w:rsidP="00E62432">
      <w:pPr>
        <w:rPr>
          <w:lang w:val="en-GB"/>
        </w:rPr>
      </w:pPr>
      <w:r w:rsidRPr="00A22310">
        <w:rPr>
          <w:lang w:val="en-GB"/>
        </w:rPr>
        <w:t>U</w:t>
      </w:r>
      <w:r w:rsidR="006F60DF" w:rsidRPr="00A22310">
        <w:rPr>
          <w:lang w:val="en-GB"/>
        </w:rPr>
        <w:t>niversity College Copenhagen</w:t>
      </w:r>
    </w:p>
    <w:p w14:paraId="2E9B7073" w14:textId="4484F6E1" w:rsidR="006F60DF" w:rsidRPr="00A22310" w:rsidRDefault="006F60DF" w:rsidP="00E62432">
      <w:pPr>
        <w:rPr>
          <w:lang w:val="en-GB"/>
        </w:rPr>
      </w:pPr>
      <w:r w:rsidRPr="00A22310">
        <w:rPr>
          <w:lang w:val="en-GB"/>
        </w:rPr>
        <w:t>Denmark</w:t>
      </w:r>
    </w:p>
    <w:p w14:paraId="263EA322" w14:textId="6835FADF" w:rsidR="0095631D" w:rsidRPr="00A22310" w:rsidRDefault="00686DE1" w:rsidP="00686DE1">
      <w:pPr>
        <w:tabs>
          <w:tab w:val="clear" w:pos="221"/>
        </w:tabs>
        <w:spacing w:after="200" w:line="276" w:lineRule="auto"/>
        <w:rPr>
          <w:rFonts w:ascii="Segoe UI" w:hAnsi="Segoe UI" w:cs="Segoe UI"/>
          <w:sz w:val="18"/>
          <w:szCs w:val="18"/>
          <w:lang w:val="en-GB"/>
        </w:rPr>
      </w:pPr>
      <w:r w:rsidRPr="00A22310">
        <w:rPr>
          <w:rFonts w:ascii="Segoe UI" w:hAnsi="Segoe UI" w:cs="Segoe UI"/>
          <w:sz w:val="18"/>
          <w:szCs w:val="18"/>
          <w:lang w:val="en-GB"/>
        </w:rPr>
        <w:t xml:space="preserve"> </w:t>
      </w:r>
      <w:r w:rsidR="0095631D" w:rsidRPr="00A22310">
        <w:rPr>
          <w:rFonts w:ascii="Segoe UI" w:hAnsi="Segoe UI" w:cs="Segoe UI"/>
          <w:sz w:val="18"/>
          <w:szCs w:val="18"/>
          <w:lang w:val="en-GB"/>
        </w:rPr>
        <w:br w:type="page"/>
      </w:r>
    </w:p>
    <w:p w14:paraId="036E8A1B" w14:textId="003BE383" w:rsidR="0095631D" w:rsidRPr="00A22310" w:rsidRDefault="009D7472" w:rsidP="009D7472">
      <w:pPr>
        <w:pStyle w:val="Overskrift1"/>
        <w:rPr>
          <w:lang w:val="en-GB"/>
        </w:rPr>
      </w:pPr>
      <w:bookmarkStart w:id="22" w:name="_Toc44620119"/>
      <w:r w:rsidRPr="00A22310">
        <w:rPr>
          <w:lang w:val="en-GB"/>
        </w:rPr>
        <w:lastRenderedPageBreak/>
        <w:t>List of References</w:t>
      </w:r>
      <w:bookmarkEnd w:id="22"/>
    </w:p>
    <w:p w14:paraId="5E5790E9" w14:textId="77777777" w:rsidR="009D7472" w:rsidRPr="00A22310" w:rsidRDefault="009D7472" w:rsidP="00E75DEF">
      <w:pPr>
        <w:rPr>
          <w:rFonts w:ascii="Segoe UI" w:hAnsi="Segoe UI" w:cs="Segoe UI"/>
          <w:sz w:val="18"/>
          <w:szCs w:val="18"/>
          <w:lang w:val="en-GB"/>
        </w:rPr>
      </w:pPr>
    </w:p>
    <w:p w14:paraId="462EAE60" w14:textId="0A5C7723" w:rsidR="00E75DEF" w:rsidRPr="00A22310" w:rsidRDefault="00E75DEF" w:rsidP="00E75DEF">
      <w:pPr>
        <w:rPr>
          <w:rFonts w:ascii="Segoe UI" w:hAnsi="Segoe UI" w:cs="Segoe UI"/>
          <w:sz w:val="18"/>
          <w:szCs w:val="18"/>
          <w:lang w:val="en-GB"/>
        </w:rPr>
      </w:pPr>
    </w:p>
    <w:p w14:paraId="4F2D0522" w14:textId="652765DA" w:rsidR="00D14A4A" w:rsidRPr="00A22310" w:rsidRDefault="00D14A4A" w:rsidP="00E75DEF">
      <w:pPr>
        <w:rPr>
          <w:rFonts w:ascii="Segoe UI" w:hAnsi="Segoe UI" w:cs="Segoe UI"/>
          <w:b/>
          <w:bCs/>
          <w:sz w:val="22"/>
          <w:lang w:val="en-GB"/>
        </w:rPr>
      </w:pPr>
      <w:r w:rsidRPr="00A22310">
        <w:rPr>
          <w:rFonts w:ascii="Segoe UI" w:hAnsi="Segoe UI" w:cs="Segoe UI"/>
          <w:b/>
          <w:bCs/>
          <w:sz w:val="22"/>
          <w:lang w:val="en-GB"/>
        </w:rPr>
        <w:t>Danish references</w:t>
      </w:r>
    </w:p>
    <w:p w14:paraId="337B4060" w14:textId="1912E40A" w:rsidR="009E2EA6" w:rsidRPr="00A22310" w:rsidRDefault="009E2EA6" w:rsidP="00E75DEF">
      <w:pPr>
        <w:rPr>
          <w:rFonts w:ascii="Segoe UI" w:hAnsi="Segoe UI" w:cs="Segoe UI"/>
          <w:sz w:val="18"/>
          <w:szCs w:val="18"/>
          <w:lang w:val="en-GB"/>
        </w:rPr>
      </w:pPr>
    </w:p>
    <w:p w14:paraId="6523CA64" w14:textId="1B32E17C" w:rsidR="0075184C" w:rsidRPr="00FD1617" w:rsidRDefault="0075184C" w:rsidP="0075184C">
      <w:pPr>
        <w:rPr>
          <w:rFonts w:cs="Arial"/>
          <w:noProof/>
        </w:rPr>
      </w:pPr>
      <w:r w:rsidRPr="00FD1617">
        <w:rPr>
          <w:rFonts w:cs="Arial"/>
          <w:noProof/>
        </w:rPr>
        <w:t xml:space="preserve">Fredens, K. (2012). </w:t>
      </w:r>
      <w:r w:rsidRPr="005B6E95">
        <w:rPr>
          <w:rFonts w:cs="Arial"/>
          <w:noProof/>
          <w:u w:val="single"/>
        </w:rPr>
        <w:t>Mennesket i hjernen : en grundbog i neuropædagogik</w:t>
      </w:r>
      <w:r w:rsidRPr="00FD1617">
        <w:rPr>
          <w:rFonts w:cs="Arial"/>
          <w:noProof/>
        </w:rPr>
        <w:t xml:space="preserve"> (2 ed.). Kbh.: Hans Reitzel.</w:t>
      </w:r>
    </w:p>
    <w:p w14:paraId="0A0111D1" w14:textId="77777777" w:rsidR="0075184C" w:rsidRPr="00FD1617" w:rsidRDefault="0075184C" w:rsidP="0075184C">
      <w:pPr>
        <w:rPr>
          <w:rFonts w:cs="Arial"/>
          <w:noProof/>
        </w:rPr>
      </w:pPr>
    </w:p>
    <w:p w14:paraId="1AF3DCB1" w14:textId="77777777" w:rsidR="009E2EA6" w:rsidRPr="00FD1617" w:rsidRDefault="009E2EA6" w:rsidP="009E2EA6">
      <w:pPr>
        <w:pStyle w:val="EndNoteBibliography"/>
        <w:rPr>
          <w:lang w:val="da-DK"/>
        </w:rPr>
      </w:pPr>
      <w:r w:rsidRPr="00FD1617">
        <w:rPr>
          <w:lang w:val="da-DK"/>
        </w:rPr>
        <w:t xml:space="preserve">Sommer, D. (2017). </w:t>
      </w:r>
      <w:r w:rsidRPr="00FD1617">
        <w:rPr>
          <w:u w:val="single"/>
          <w:lang w:val="da-DK"/>
        </w:rPr>
        <w:t>Udvikling : fra udviklingspsykologi til udviklingsvidenskab</w:t>
      </w:r>
      <w:r w:rsidRPr="00FD1617">
        <w:rPr>
          <w:lang w:val="da-DK"/>
        </w:rPr>
        <w:t>. Frederiksberg, Samfundslitteratur.</w:t>
      </w:r>
    </w:p>
    <w:p w14:paraId="36F5941F" w14:textId="77777777" w:rsidR="009E2EA6" w:rsidRPr="00FD1617" w:rsidRDefault="009E2EA6" w:rsidP="009E2EA6">
      <w:pPr>
        <w:pStyle w:val="EndNoteBibliography"/>
        <w:rPr>
          <w:lang w:val="da-DK"/>
        </w:rPr>
      </w:pPr>
    </w:p>
    <w:p w14:paraId="30CC6A46" w14:textId="11C9D8AB" w:rsidR="009E2EA6" w:rsidRPr="00FD1617" w:rsidRDefault="009E2EA6" w:rsidP="009E2EA6">
      <w:pPr>
        <w:pStyle w:val="EndNoteBibliography"/>
        <w:rPr>
          <w:lang w:val="da-DK"/>
        </w:rPr>
      </w:pPr>
      <w:r w:rsidRPr="00FD1617">
        <w:rPr>
          <w:lang w:val="da-DK"/>
        </w:rPr>
        <w:t xml:space="preserve">Trillingsgaard, A., et al. (2003). </w:t>
      </w:r>
      <w:r w:rsidRPr="00FD1617">
        <w:rPr>
          <w:u w:val="single"/>
          <w:lang w:val="da-DK"/>
        </w:rPr>
        <w:t>Børn der er anderledes: hjernens betydning for barnets udvikling</w:t>
      </w:r>
      <w:r w:rsidRPr="00FD1617">
        <w:rPr>
          <w:lang w:val="da-DK"/>
        </w:rPr>
        <w:t>. Kbh., Psykologisk Forlag.</w:t>
      </w:r>
    </w:p>
    <w:p w14:paraId="0789C455" w14:textId="762A7B82" w:rsidR="009E2EA6" w:rsidRPr="00FD1617" w:rsidRDefault="009E2EA6" w:rsidP="009E2EA6">
      <w:pPr>
        <w:pStyle w:val="EndNoteBibliography"/>
        <w:rPr>
          <w:lang w:val="da-DK"/>
        </w:rPr>
      </w:pPr>
    </w:p>
    <w:p w14:paraId="33170F65" w14:textId="77777777" w:rsidR="009E2EA6" w:rsidRPr="00FD1617" w:rsidRDefault="009E2EA6" w:rsidP="009E2EA6">
      <w:pPr>
        <w:pStyle w:val="EndNoteBibliography"/>
        <w:rPr>
          <w:lang w:val="da-DK"/>
        </w:rPr>
      </w:pPr>
      <w:r w:rsidRPr="00FD1617">
        <w:rPr>
          <w:lang w:val="da-DK"/>
        </w:rPr>
        <w:t xml:space="preserve">Gathercole, S. E. and T. Packiam Alloway (2009). </w:t>
      </w:r>
      <w:r w:rsidRPr="00FD1617">
        <w:rPr>
          <w:u w:val="single"/>
          <w:lang w:val="da-DK"/>
        </w:rPr>
        <w:t>Børn, læring og arbejdshukommelse : en praktisk guide</w:t>
      </w:r>
      <w:r w:rsidRPr="00FD1617">
        <w:rPr>
          <w:lang w:val="da-DK"/>
        </w:rPr>
        <w:t>. Virum, Dansk Psykologisk Forlag.</w:t>
      </w:r>
    </w:p>
    <w:p w14:paraId="56D12795" w14:textId="77777777" w:rsidR="009E2EA6" w:rsidRPr="00FD1617" w:rsidRDefault="009E2EA6" w:rsidP="009E2EA6">
      <w:pPr>
        <w:pStyle w:val="EndNoteBibliography"/>
        <w:rPr>
          <w:lang w:val="da-DK"/>
        </w:rPr>
      </w:pPr>
    </w:p>
    <w:p w14:paraId="2B5CD626" w14:textId="313D9DA7" w:rsidR="009E2EA6" w:rsidRPr="006629C0" w:rsidRDefault="009E2EA6" w:rsidP="009E2EA6">
      <w:pPr>
        <w:pStyle w:val="EndNoteBibliography"/>
        <w:rPr>
          <w:lang w:val="da-DK"/>
        </w:rPr>
      </w:pPr>
      <w:r w:rsidRPr="00FD1617">
        <w:rPr>
          <w:lang w:val="da-DK"/>
        </w:rPr>
        <w:t xml:space="preserve">Lisina, M. (1989). </w:t>
      </w:r>
      <w:r w:rsidRPr="00FD1617">
        <w:rPr>
          <w:u w:val="single"/>
          <w:lang w:val="da-DK"/>
        </w:rPr>
        <w:t>Kommunikation og psykisk udvikling fra fødslen til skolealderen</w:t>
      </w:r>
      <w:r w:rsidRPr="00FD1617">
        <w:rPr>
          <w:lang w:val="da-DK"/>
        </w:rPr>
        <w:t xml:space="preserve">. </w:t>
      </w:r>
      <w:r w:rsidRPr="006629C0">
        <w:rPr>
          <w:lang w:val="da-DK"/>
        </w:rPr>
        <w:t>[Kbh.], Sputnik.</w:t>
      </w:r>
    </w:p>
    <w:p w14:paraId="23D5DCD9" w14:textId="75B46D89" w:rsidR="00EB7E90" w:rsidRPr="006629C0" w:rsidRDefault="00EB7E90" w:rsidP="009E2EA6">
      <w:pPr>
        <w:pStyle w:val="EndNoteBibliography"/>
        <w:rPr>
          <w:lang w:val="da-DK"/>
        </w:rPr>
      </w:pPr>
    </w:p>
    <w:p w14:paraId="25DB1669" w14:textId="7F01B8E5" w:rsidR="00EB7E90" w:rsidRDefault="00EB7E90" w:rsidP="009E2EA6">
      <w:pPr>
        <w:pStyle w:val="EndNoteBibliography"/>
        <w:rPr>
          <w:lang w:val="da-DK"/>
        </w:rPr>
      </w:pPr>
      <w:r w:rsidRPr="00EB7E90">
        <w:rPr>
          <w:lang w:val="da-DK"/>
        </w:rPr>
        <w:t xml:space="preserve">Sommer, D. (2017). </w:t>
      </w:r>
      <w:r w:rsidRPr="005B6E95">
        <w:rPr>
          <w:u w:val="single"/>
          <w:lang w:val="da-DK"/>
        </w:rPr>
        <w:t>Udvikling : fra udviklingspsykologi til udviklingsvidenskab</w:t>
      </w:r>
      <w:r w:rsidRPr="00EB7E90">
        <w:rPr>
          <w:lang w:val="da-DK"/>
        </w:rPr>
        <w:t xml:space="preserve">. </w:t>
      </w:r>
      <w:r w:rsidRPr="006629C0">
        <w:rPr>
          <w:lang w:val="da-DK"/>
        </w:rPr>
        <w:t>Frederiksberg, Samfundslitteratur.</w:t>
      </w:r>
    </w:p>
    <w:p w14:paraId="77FE02A1" w14:textId="40532214" w:rsidR="00990D72" w:rsidRPr="006629C0" w:rsidRDefault="00990D72" w:rsidP="00E75DEF">
      <w:pPr>
        <w:rPr>
          <w:rFonts w:ascii="Segoe UI" w:hAnsi="Segoe UI" w:cs="Segoe UI"/>
          <w:sz w:val="18"/>
          <w:szCs w:val="18"/>
        </w:rPr>
      </w:pPr>
    </w:p>
    <w:p w14:paraId="504F29E3" w14:textId="6F961075" w:rsidR="00990D72" w:rsidRPr="006629C0" w:rsidRDefault="00990D72" w:rsidP="00E75DEF">
      <w:pPr>
        <w:rPr>
          <w:rFonts w:ascii="Segoe UI" w:hAnsi="Segoe UI" w:cs="Segoe UI"/>
          <w:sz w:val="18"/>
          <w:szCs w:val="18"/>
        </w:rPr>
      </w:pPr>
    </w:p>
    <w:p w14:paraId="6B0253FC" w14:textId="6C9FB2BC" w:rsidR="00990D72" w:rsidRPr="006629C0" w:rsidRDefault="00990D72" w:rsidP="00E75DEF">
      <w:pPr>
        <w:rPr>
          <w:rFonts w:ascii="Segoe UI" w:hAnsi="Segoe UI" w:cs="Segoe UI"/>
          <w:sz w:val="18"/>
          <w:szCs w:val="18"/>
        </w:rPr>
      </w:pPr>
    </w:p>
    <w:p w14:paraId="4598CC75" w14:textId="2DE98211" w:rsidR="00990D72" w:rsidRPr="006629C0" w:rsidRDefault="00990D72" w:rsidP="00E75DEF">
      <w:pPr>
        <w:rPr>
          <w:rFonts w:ascii="Segoe UI" w:hAnsi="Segoe UI" w:cs="Segoe UI"/>
          <w:sz w:val="18"/>
          <w:szCs w:val="18"/>
        </w:rPr>
      </w:pPr>
    </w:p>
    <w:p w14:paraId="722F9765" w14:textId="50118151" w:rsidR="00990D72" w:rsidRPr="006629C0" w:rsidRDefault="00990D72" w:rsidP="00E75DEF">
      <w:pPr>
        <w:rPr>
          <w:rFonts w:ascii="Segoe UI" w:hAnsi="Segoe UI" w:cs="Segoe UI"/>
          <w:sz w:val="18"/>
          <w:szCs w:val="18"/>
        </w:rPr>
      </w:pPr>
    </w:p>
    <w:p w14:paraId="4A9AF23E" w14:textId="0357378B" w:rsidR="00990D72" w:rsidRPr="006629C0" w:rsidRDefault="00990D72">
      <w:pPr>
        <w:tabs>
          <w:tab w:val="clear" w:pos="221"/>
        </w:tabs>
        <w:spacing w:after="200" w:line="276" w:lineRule="auto"/>
        <w:rPr>
          <w:rFonts w:ascii="Segoe UI" w:hAnsi="Segoe UI" w:cs="Segoe UI"/>
          <w:sz w:val="18"/>
          <w:szCs w:val="18"/>
        </w:rPr>
      </w:pPr>
      <w:r w:rsidRPr="006629C0">
        <w:rPr>
          <w:rFonts w:ascii="Segoe UI" w:hAnsi="Segoe UI" w:cs="Segoe UI"/>
          <w:sz w:val="18"/>
          <w:szCs w:val="18"/>
        </w:rPr>
        <w:br w:type="page"/>
      </w:r>
    </w:p>
    <w:p w14:paraId="59AB3F34" w14:textId="77777777" w:rsidR="00343D02" w:rsidRPr="006629C0" w:rsidRDefault="00343D02" w:rsidP="00343D02"/>
    <w:p w14:paraId="74F028BC" w14:textId="1209266C" w:rsidR="00343D02" w:rsidRPr="00A22310" w:rsidRDefault="00C15162" w:rsidP="00990D72">
      <w:pPr>
        <w:rPr>
          <w:b/>
          <w:bCs/>
          <w:lang w:val="en-GB"/>
        </w:rPr>
      </w:pPr>
      <w:r w:rsidRPr="00A22310">
        <w:rPr>
          <w:b/>
          <w:bCs/>
          <w:lang w:val="en-GB"/>
        </w:rPr>
        <w:t>English references</w:t>
      </w:r>
    </w:p>
    <w:p w14:paraId="2BF0F3D8" w14:textId="77777777" w:rsidR="00AC4F87" w:rsidRPr="00A22310" w:rsidRDefault="00AC4F87" w:rsidP="00E75DEF">
      <w:pPr>
        <w:rPr>
          <w:rFonts w:ascii="Segoe UI" w:hAnsi="Segoe UI" w:cs="Segoe UI"/>
          <w:sz w:val="18"/>
          <w:szCs w:val="18"/>
          <w:lang w:val="en-GB"/>
        </w:rPr>
      </w:pPr>
    </w:p>
    <w:p w14:paraId="608E7554" w14:textId="77777777" w:rsidR="00AC4F87" w:rsidRPr="00A22310" w:rsidRDefault="00AC4F87" w:rsidP="00E75DEF">
      <w:pPr>
        <w:rPr>
          <w:rFonts w:ascii="Segoe UI" w:hAnsi="Segoe UI" w:cs="Segoe UI"/>
          <w:sz w:val="18"/>
          <w:szCs w:val="18"/>
          <w:lang w:val="en-GB"/>
        </w:rPr>
      </w:pPr>
    </w:p>
    <w:p w14:paraId="6FE84720" w14:textId="77777777" w:rsidR="00812503" w:rsidRPr="00812503" w:rsidRDefault="00AC4F87" w:rsidP="00812503">
      <w:pPr>
        <w:pStyle w:val="EndNoteBibliography"/>
      </w:pPr>
      <w:r w:rsidRPr="00A22310">
        <w:rPr>
          <w:rFonts w:ascii="Segoe UI" w:hAnsi="Segoe UI" w:cs="Segoe UI"/>
          <w:sz w:val="18"/>
          <w:szCs w:val="18"/>
          <w:lang w:val="en-GB"/>
        </w:rPr>
        <w:fldChar w:fldCharType="begin"/>
      </w:r>
      <w:r w:rsidRPr="00A22310">
        <w:rPr>
          <w:rFonts w:ascii="Segoe UI" w:hAnsi="Segoe UI" w:cs="Segoe UI"/>
          <w:sz w:val="18"/>
          <w:szCs w:val="18"/>
          <w:lang w:val="en-GB"/>
        </w:rPr>
        <w:instrText xml:space="preserve"> ADDIN EN.REFLIST </w:instrText>
      </w:r>
      <w:r w:rsidRPr="00A22310">
        <w:rPr>
          <w:rFonts w:ascii="Segoe UI" w:hAnsi="Segoe UI" w:cs="Segoe UI"/>
          <w:sz w:val="18"/>
          <w:szCs w:val="18"/>
          <w:lang w:val="en-GB"/>
        </w:rPr>
        <w:fldChar w:fldCharType="separate"/>
      </w:r>
      <w:bookmarkStart w:id="23" w:name="_ENREF_1"/>
      <w:r w:rsidR="00812503" w:rsidRPr="00812503">
        <w:t xml:space="preserve">(2013). </w:t>
      </w:r>
      <w:r w:rsidR="00812503" w:rsidRPr="00812503">
        <w:rPr>
          <w:u w:val="single"/>
        </w:rPr>
        <w:t>Therapeutic uses of storytelling : an interdisciplinary approach to narration as therapy</w:t>
      </w:r>
      <w:r w:rsidR="00812503" w:rsidRPr="00812503">
        <w:t>. Lund, Nordic Academic Press.</w:t>
      </w:r>
    </w:p>
    <w:p w14:paraId="6850AC2C" w14:textId="77777777" w:rsidR="00812503" w:rsidRPr="00812503" w:rsidRDefault="00812503" w:rsidP="00812503">
      <w:pPr>
        <w:pStyle w:val="EndNoteBibliography"/>
        <w:ind w:left="720" w:hanging="720"/>
      </w:pPr>
      <w:r w:rsidRPr="00812503">
        <w:tab/>
      </w:r>
      <w:bookmarkEnd w:id="23"/>
    </w:p>
    <w:p w14:paraId="1F389F1C" w14:textId="77777777" w:rsidR="00812503" w:rsidRPr="00812503" w:rsidRDefault="00812503" w:rsidP="00812503">
      <w:pPr>
        <w:pStyle w:val="EndNoteBibliography"/>
      </w:pPr>
      <w:bookmarkStart w:id="24" w:name="_ENREF_2"/>
      <w:r w:rsidRPr="00812503">
        <w:t xml:space="preserve">Alloway, T. P. and R. G. Alloway (2013). </w:t>
      </w:r>
      <w:r w:rsidRPr="00812503">
        <w:rPr>
          <w:u w:val="single"/>
        </w:rPr>
        <w:t>Working Memory: The Connected Intelligence</w:t>
      </w:r>
      <w:r w:rsidRPr="00812503">
        <w:t>, Taylor &amp; Francis.</w:t>
      </w:r>
    </w:p>
    <w:p w14:paraId="6704589C" w14:textId="77777777" w:rsidR="00812503" w:rsidRPr="00812503" w:rsidRDefault="00812503" w:rsidP="00812503">
      <w:pPr>
        <w:pStyle w:val="EndNoteBibliography"/>
        <w:ind w:left="720" w:hanging="720"/>
      </w:pPr>
      <w:r w:rsidRPr="00812503">
        <w:tab/>
      </w:r>
      <w:bookmarkEnd w:id="24"/>
    </w:p>
    <w:p w14:paraId="598DD56C" w14:textId="77777777" w:rsidR="00812503" w:rsidRPr="00812503" w:rsidRDefault="00812503" w:rsidP="00812503">
      <w:pPr>
        <w:pStyle w:val="EndNoteBibliography"/>
      </w:pPr>
      <w:bookmarkStart w:id="25" w:name="_ENREF_3"/>
      <w:r w:rsidRPr="00812503">
        <w:t xml:space="preserve">Alloway, T. P. and R. G. Alloway (2015). </w:t>
      </w:r>
      <w:r w:rsidRPr="00812503">
        <w:rPr>
          <w:u w:val="single"/>
        </w:rPr>
        <w:t>Understanding working memory</w:t>
      </w:r>
      <w:r w:rsidRPr="00812503">
        <w:t>. Los Angeles, SAGE.</w:t>
      </w:r>
    </w:p>
    <w:p w14:paraId="35EE084F" w14:textId="77777777" w:rsidR="00812503" w:rsidRPr="00812503" w:rsidRDefault="00812503" w:rsidP="00812503">
      <w:pPr>
        <w:pStyle w:val="EndNoteBibliography"/>
        <w:ind w:left="720" w:hanging="720"/>
      </w:pPr>
      <w:r w:rsidRPr="00812503">
        <w:tab/>
      </w:r>
      <w:bookmarkEnd w:id="25"/>
    </w:p>
    <w:p w14:paraId="25D27CAA" w14:textId="77777777" w:rsidR="00812503" w:rsidRPr="00812503" w:rsidRDefault="00812503" w:rsidP="00812503">
      <w:pPr>
        <w:pStyle w:val="EndNoteBibliography"/>
      </w:pPr>
      <w:bookmarkStart w:id="26" w:name="_ENREF_4"/>
      <w:r w:rsidRPr="00812503">
        <w:t xml:space="preserve">Alloway, T. P. and S. E. Gathercole (2008). </w:t>
      </w:r>
      <w:r w:rsidRPr="00812503">
        <w:rPr>
          <w:u w:val="single"/>
        </w:rPr>
        <w:t>Memory and learning : a practical guide for teachers</w:t>
      </w:r>
      <w:r w:rsidRPr="00812503">
        <w:t>. London, Paul Chapman.</w:t>
      </w:r>
    </w:p>
    <w:p w14:paraId="41E9BC82" w14:textId="77777777" w:rsidR="00812503" w:rsidRPr="00812503" w:rsidRDefault="00812503" w:rsidP="00812503">
      <w:pPr>
        <w:pStyle w:val="EndNoteBibliography"/>
        <w:ind w:left="720" w:hanging="720"/>
      </w:pPr>
      <w:r w:rsidRPr="00812503">
        <w:tab/>
      </w:r>
      <w:bookmarkEnd w:id="26"/>
    </w:p>
    <w:p w14:paraId="6B4321B3" w14:textId="77777777" w:rsidR="00812503" w:rsidRPr="00812503" w:rsidRDefault="00812503" w:rsidP="00812503">
      <w:pPr>
        <w:pStyle w:val="EndNoteBibliography"/>
      </w:pPr>
      <w:bookmarkStart w:id="27" w:name="_ENREF_5"/>
      <w:r w:rsidRPr="00812503">
        <w:t xml:space="preserve">Alm, N., et al. (2013). "Supporting Conversation for People with Dementia by Introducing a Computer-Based Third Element to the Interaction." </w:t>
      </w:r>
      <w:r w:rsidRPr="00812503">
        <w:rPr>
          <w:u w:val="single"/>
        </w:rPr>
        <w:t>Communication Matters Journal</w:t>
      </w:r>
      <w:r w:rsidRPr="00812503">
        <w:t xml:space="preserve"> </w:t>
      </w:r>
      <w:r w:rsidRPr="00812503">
        <w:rPr>
          <w:b/>
        </w:rPr>
        <w:t>27</w:t>
      </w:r>
      <w:r w:rsidRPr="00812503">
        <w:t>: pp 22-23.</w:t>
      </w:r>
    </w:p>
    <w:p w14:paraId="460E4EE8" w14:textId="77777777" w:rsidR="00812503" w:rsidRPr="00812503" w:rsidRDefault="00812503" w:rsidP="00812503">
      <w:pPr>
        <w:pStyle w:val="EndNoteBibliography"/>
        <w:ind w:left="720" w:hanging="720"/>
      </w:pPr>
      <w:r w:rsidRPr="00812503">
        <w:tab/>
      </w:r>
      <w:bookmarkEnd w:id="27"/>
    </w:p>
    <w:p w14:paraId="0FD50615" w14:textId="77777777" w:rsidR="00812503" w:rsidRPr="00812503" w:rsidRDefault="00812503" w:rsidP="00812503">
      <w:pPr>
        <w:pStyle w:val="EndNoteBibliography"/>
      </w:pPr>
      <w:bookmarkStart w:id="28" w:name="_ENREF_6"/>
      <w:r w:rsidRPr="00812503">
        <w:t>Arbib, M. A. (2012). How the brain got language : the mirror system hypothesis. New York, Oxford University Press</w:t>
      </w:r>
      <w:r w:rsidRPr="00812503">
        <w:rPr>
          <w:b/>
        </w:rPr>
        <w:t xml:space="preserve">: </w:t>
      </w:r>
      <w:r w:rsidRPr="00812503">
        <w:t>xvii, 413 s., illustreret.</w:t>
      </w:r>
    </w:p>
    <w:p w14:paraId="767676F6" w14:textId="77777777" w:rsidR="00812503" w:rsidRPr="00812503" w:rsidRDefault="00812503" w:rsidP="00812503">
      <w:pPr>
        <w:pStyle w:val="EndNoteBibliography"/>
        <w:ind w:left="720" w:hanging="720"/>
      </w:pPr>
      <w:r w:rsidRPr="00812503">
        <w:tab/>
      </w:r>
      <w:bookmarkEnd w:id="28"/>
    </w:p>
    <w:p w14:paraId="6551203B" w14:textId="77777777" w:rsidR="00812503" w:rsidRPr="00812503" w:rsidRDefault="00812503" w:rsidP="00812503">
      <w:pPr>
        <w:pStyle w:val="EndNoteBibliography"/>
      </w:pPr>
      <w:bookmarkStart w:id="29" w:name="_ENREF_7"/>
      <w:r w:rsidRPr="00812503">
        <w:t xml:space="preserve">Baron, M. G. (2006). </w:t>
      </w:r>
      <w:r w:rsidRPr="00812503">
        <w:rPr>
          <w:u w:val="single"/>
        </w:rPr>
        <w:t>Stress and coping in autism</w:t>
      </w:r>
      <w:r w:rsidRPr="00812503">
        <w:t>. Oxford</w:t>
      </w:r>
    </w:p>
    <w:p w14:paraId="00A121C8" w14:textId="77777777" w:rsidR="00812503" w:rsidRPr="00812503" w:rsidRDefault="00812503" w:rsidP="00812503">
      <w:pPr>
        <w:pStyle w:val="EndNoteBibliography"/>
        <w:ind w:left="720" w:hanging="720"/>
      </w:pPr>
      <w:r w:rsidRPr="00812503">
        <w:t>New York, Oxford University Press.</w:t>
      </w:r>
    </w:p>
    <w:p w14:paraId="5F59AD49" w14:textId="77777777" w:rsidR="00812503" w:rsidRPr="00812503" w:rsidRDefault="00812503" w:rsidP="00812503">
      <w:pPr>
        <w:pStyle w:val="EndNoteBibliography"/>
        <w:ind w:left="720" w:hanging="720"/>
      </w:pPr>
      <w:r w:rsidRPr="00812503">
        <w:tab/>
      </w:r>
      <w:bookmarkEnd w:id="29"/>
    </w:p>
    <w:p w14:paraId="6F247E61" w14:textId="77777777" w:rsidR="00812503" w:rsidRPr="00812503" w:rsidRDefault="00812503" w:rsidP="00812503">
      <w:pPr>
        <w:pStyle w:val="EndNoteBibliography"/>
      </w:pPr>
      <w:bookmarkStart w:id="30" w:name="_ENREF_8"/>
      <w:r w:rsidRPr="00812503">
        <w:t xml:space="preserve">Battye, A. (2018). </w:t>
      </w:r>
      <w:r w:rsidRPr="00812503">
        <w:rPr>
          <w:u w:val="single"/>
        </w:rPr>
        <w:t>Who's afraid of AAC? : the UK guide to augmentative and alternative communication</w:t>
      </w:r>
      <w:r w:rsidRPr="00812503">
        <w:t>. Milton Park, Abingdon, Oxon : New York, NY, Routledge.</w:t>
      </w:r>
    </w:p>
    <w:p w14:paraId="40133FF4" w14:textId="77777777" w:rsidR="00812503" w:rsidRPr="00812503" w:rsidRDefault="00812503" w:rsidP="00812503">
      <w:pPr>
        <w:pStyle w:val="EndNoteBibliography"/>
        <w:ind w:left="720" w:hanging="720"/>
      </w:pPr>
      <w:r w:rsidRPr="00812503">
        <w:tab/>
      </w:r>
      <w:bookmarkEnd w:id="30"/>
    </w:p>
    <w:p w14:paraId="58F807A3" w14:textId="77777777" w:rsidR="00812503" w:rsidRPr="00812503" w:rsidRDefault="00812503" w:rsidP="00812503">
      <w:pPr>
        <w:pStyle w:val="EndNoteBibliography"/>
      </w:pPr>
      <w:bookmarkStart w:id="31" w:name="_ENREF_9"/>
      <w:r w:rsidRPr="00812503">
        <w:t xml:space="preserve">Bogdashina, O. g. (2016). </w:t>
      </w:r>
      <w:r w:rsidRPr="00812503">
        <w:rPr>
          <w:u w:val="single"/>
        </w:rPr>
        <w:t>Sensory perceptual issues in autism and asperger syndrome : different sensory experiences - different perceptual worlds</w:t>
      </w:r>
      <w:r w:rsidRPr="00812503">
        <w:t>. London</w:t>
      </w:r>
    </w:p>
    <w:p w14:paraId="329BC2C8" w14:textId="77777777" w:rsidR="00812503" w:rsidRPr="00812503" w:rsidRDefault="00812503" w:rsidP="00812503">
      <w:pPr>
        <w:pStyle w:val="EndNoteBibliography"/>
        <w:ind w:left="720" w:hanging="720"/>
      </w:pPr>
      <w:r w:rsidRPr="00812503">
        <w:t>Philadelphia, Jessica Kingsley Publishers.</w:t>
      </w:r>
    </w:p>
    <w:p w14:paraId="4DB2D20F" w14:textId="77777777" w:rsidR="00812503" w:rsidRPr="00812503" w:rsidRDefault="00812503" w:rsidP="00812503">
      <w:pPr>
        <w:pStyle w:val="EndNoteBibliography"/>
        <w:ind w:left="720" w:hanging="720"/>
      </w:pPr>
      <w:r w:rsidRPr="00812503">
        <w:tab/>
      </w:r>
      <w:bookmarkEnd w:id="31"/>
    </w:p>
    <w:p w14:paraId="593E4115" w14:textId="77777777" w:rsidR="00812503" w:rsidRPr="00812503" w:rsidRDefault="00812503" w:rsidP="00812503">
      <w:pPr>
        <w:pStyle w:val="EndNoteBibliography"/>
      </w:pPr>
      <w:bookmarkStart w:id="32" w:name="_ENREF_10"/>
      <w:r w:rsidRPr="00812503">
        <w:t xml:space="preserve">Campbell, D. and R. Draper (1985). </w:t>
      </w:r>
      <w:r w:rsidRPr="00812503">
        <w:rPr>
          <w:u w:val="single"/>
        </w:rPr>
        <w:t>Applications of systemic family therapy : the Milan approach</w:t>
      </w:r>
      <w:r w:rsidRPr="00812503">
        <w:t>. London, Grune &amp; Stratton.</w:t>
      </w:r>
    </w:p>
    <w:p w14:paraId="57027520" w14:textId="77777777" w:rsidR="00812503" w:rsidRPr="00812503" w:rsidRDefault="00812503" w:rsidP="00812503">
      <w:pPr>
        <w:pStyle w:val="EndNoteBibliography"/>
        <w:ind w:left="720" w:hanging="720"/>
      </w:pPr>
      <w:r w:rsidRPr="00812503">
        <w:tab/>
      </w:r>
      <w:bookmarkEnd w:id="32"/>
    </w:p>
    <w:p w14:paraId="7E7F106E" w14:textId="77777777" w:rsidR="00812503" w:rsidRPr="00812503" w:rsidRDefault="00812503" w:rsidP="00812503">
      <w:pPr>
        <w:pStyle w:val="EndNoteBibliography"/>
      </w:pPr>
      <w:bookmarkStart w:id="33" w:name="_ENREF_11"/>
      <w:r w:rsidRPr="00812503">
        <w:t xml:space="preserve">D'Esposito, M. and J. H. Grafman (2019). </w:t>
      </w:r>
      <w:r w:rsidRPr="00812503">
        <w:rPr>
          <w:u w:val="single"/>
        </w:rPr>
        <w:t>The Frontal Lobes</w:t>
      </w:r>
      <w:r w:rsidRPr="00812503">
        <w:t>, Elsevier Science.</w:t>
      </w:r>
    </w:p>
    <w:p w14:paraId="64044D2D" w14:textId="77777777" w:rsidR="00812503" w:rsidRPr="00812503" w:rsidRDefault="00812503" w:rsidP="00812503">
      <w:pPr>
        <w:pStyle w:val="EndNoteBibliography"/>
        <w:ind w:left="720" w:hanging="720"/>
      </w:pPr>
      <w:r w:rsidRPr="00812503">
        <w:tab/>
      </w:r>
      <w:bookmarkEnd w:id="33"/>
    </w:p>
    <w:p w14:paraId="5D8CDF84" w14:textId="77777777" w:rsidR="00812503" w:rsidRPr="00812503" w:rsidRDefault="00812503" w:rsidP="00812503">
      <w:pPr>
        <w:pStyle w:val="EndNoteBibliography"/>
      </w:pPr>
      <w:bookmarkStart w:id="34" w:name="_ENREF_12"/>
      <w:r w:rsidRPr="00812503">
        <w:t xml:space="preserve">Daniels, H. and M. Hedegaard (2011). </w:t>
      </w:r>
      <w:r w:rsidRPr="00812503">
        <w:rPr>
          <w:u w:val="single"/>
        </w:rPr>
        <w:t>Vygotsky and special needs education : rethinking support for children and schools</w:t>
      </w:r>
      <w:r w:rsidRPr="00812503">
        <w:t>. London</w:t>
      </w:r>
    </w:p>
    <w:p w14:paraId="25269A87" w14:textId="77777777" w:rsidR="00812503" w:rsidRPr="00812503" w:rsidRDefault="00812503" w:rsidP="00812503">
      <w:pPr>
        <w:pStyle w:val="EndNoteBibliography"/>
        <w:ind w:left="720" w:hanging="720"/>
      </w:pPr>
      <w:r w:rsidRPr="00812503">
        <w:t>New York, Continuum International Pub. Group.</w:t>
      </w:r>
    </w:p>
    <w:p w14:paraId="70068DD7" w14:textId="77777777" w:rsidR="00812503" w:rsidRPr="00812503" w:rsidRDefault="00812503" w:rsidP="00812503">
      <w:pPr>
        <w:pStyle w:val="EndNoteBibliography"/>
        <w:ind w:left="720" w:hanging="720"/>
      </w:pPr>
      <w:r w:rsidRPr="00812503">
        <w:tab/>
      </w:r>
      <w:bookmarkEnd w:id="34"/>
    </w:p>
    <w:p w14:paraId="2AD24663" w14:textId="77777777" w:rsidR="00812503" w:rsidRPr="00812503" w:rsidRDefault="00812503" w:rsidP="00812503">
      <w:pPr>
        <w:pStyle w:val="EndNoteBibliography"/>
      </w:pPr>
      <w:bookmarkStart w:id="35" w:name="_ENREF_13"/>
      <w:r w:rsidRPr="00812503">
        <w:t xml:space="preserve">Deacon, T. (1997). </w:t>
      </w:r>
      <w:r w:rsidRPr="00812503">
        <w:rPr>
          <w:u w:val="single"/>
        </w:rPr>
        <w:t>The symbolic species : the co-evolution of language and the human brain</w:t>
      </w:r>
      <w:r w:rsidRPr="00812503">
        <w:t>. London, Penguin Books.</w:t>
      </w:r>
    </w:p>
    <w:p w14:paraId="25436D4C" w14:textId="77777777" w:rsidR="00812503" w:rsidRPr="00812503" w:rsidRDefault="00812503" w:rsidP="00812503">
      <w:pPr>
        <w:pStyle w:val="EndNoteBibliography"/>
        <w:ind w:left="720" w:hanging="720"/>
      </w:pPr>
      <w:r w:rsidRPr="00812503">
        <w:tab/>
      </w:r>
      <w:bookmarkEnd w:id="35"/>
    </w:p>
    <w:p w14:paraId="445CCE6C" w14:textId="77777777" w:rsidR="00812503" w:rsidRPr="00812503" w:rsidRDefault="00812503" w:rsidP="00812503">
      <w:pPr>
        <w:pStyle w:val="EndNoteBibliography"/>
      </w:pPr>
      <w:bookmarkStart w:id="36" w:name="_ENREF_14"/>
      <w:r w:rsidRPr="00812503">
        <w:t xml:space="preserve">Earl, L. M. and H. Timperley (2008). </w:t>
      </w:r>
      <w:r w:rsidRPr="00812503">
        <w:rPr>
          <w:u w:val="single"/>
        </w:rPr>
        <w:t>Professional learning conversations : challenges in using evidence for improvement</w:t>
      </w:r>
      <w:r w:rsidRPr="00812503">
        <w:t>. New York, Springer.</w:t>
      </w:r>
    </w:p>
    <w:p w14:paraId="25D779BC" w14:textId="77777777" w:rsidR="00812503" w:rsidRPr="00812503" w:rsidRDefault="00812503" w:rsidP="00812503">
      <w:pPr>
        <w:pStyle w:val="EndNoteBibliography"/>
        <w:ind w:left="720" w:hanging="720"/>
      </w:pPr>
      <w:r w:rsidRPr="00812503">
        <w:tab/>
      </w:r>
      <w:bookmarkEnd w:id="36"/>
    </w:p>
    <w:p w14:paraId="1C1EFBEA" w14:textId="77777777" w:rsidR="00812503" w:rsidRPr="00812503" w:rsidRDefault="00812503" w:rsidP="00812503">
      <w:pPr>
        <w:pStyle w:val="EndNoteBibliography"/>
      </w:pPr>
      <w:bookmarkStart w:id="37" w:name="_ENREF_15"/>
      <w:r w:rsidRPr="00812503">
        <w:t xml:space="preserve">Ehala, M. (2018). </w:t>
      </w:r>
      <w:r w:rsidRPr="00812503">
        <w:rPr>
          <w:u w:val="single"/>
        </w:rPr>
        <w:t>Signs of identity : the anatomy of belonging</w:t>
      </w:r>
      <w:r w:rsidRPr="00812503">
        <w:t>. Abingdon, Oxon</w:t>
      </w:r>
    </w:p>
    <w:p w14:paraId="4CB4DC63" w14:textId="77777777" w:rsidR="00812503" w:rsidRPr="00812503" w:rsidRDefault="00812503" w:rsidP="00812503">
      <w:pPr>
        <w:pStyle w:val="EndNoteBibliography"/>
        <w:ind w:left="720" w:hanging="720"/>
      </w:pPr>
      <w:r w:rsidRPr="00812503">
        <w:t>New York, NY, Routledge, an imprint of the Taylor &amp; Francis Group.</w:t>
      </w:r>
    </w:p>
    <w:p w14:paraId="780AD831" w14:textId="77777777" w:rsidR="00812503" w:rsidRPr="00812503" w:rsidRDefault="00812503" w:rsidP="00812503">
      <w:pPr>
        <w:pStyle w:val="EndNoteBibliography"/>
        <w:ind w:left="720" w:hanging="720"/>
      </w:pPr>
      <w:r w:rsidRPr="00812503">
        <w:tab/>
      </w:r>
      <w:bookmarkEnd w:id="37"/>
    </w:p>
    <w:p w14:paraId="526D03EC" w14:textId="77777777" w:rsidR="00812503" w:rsidRPr="00812503" w:rsidRDefault="00812503" w:rsidP="00812503">
      <w:pPr>
        <w:pStyle w:val="EndNoteBibliography"/>
      </w:pPr>
      <w:bookmarkStart w:id="38" w:name="_ENREF_16"/>
      <w:r w:rsidRPr="00812503">
        <w:lastRenderedPageBreak/>
        <w:t xml:space="preserve">Esben, P. and Spastikerforeningen (2003). </w:t>
      </w:r>
      <w:r w:rsidRPr="00812503">
        <w:rPr>
          <w:u w:val="single"/>
        </w:rPr>
        <w:t>"New CP" : cerebral palsy - hold to the light : a modernized approach suggests a new definition of cerebral palcy : now is the time for a paradigm shift</w:t>
      </w:r>
      <w:r w:rsidRPr="00812503">
        <w:t>. Frederiksberg, Danish Society for Cerebral Palsy.</w:t>
      </w:r>
    </w:p>
    <w:p w14:paraId="150F1E86" w14:textId="77777777" w:rsidR="00812503" w:rsidRPr="00812503" w:rsidRDefault="00812503" w:rsidP="00812503">
      <w:pPr>
        <w:pStyle w:val="EndNoteBibliography"/>
        <w:ind w:left="720" w:hanging="720"/>
      </w:pPr>
      <w:r w:rsidRPr="00812503">
        <w:tab/>
      </w:r>
      <w:bookmarkEnd w:id="38"/>
    </w:p>
    <w:p w14:paraId="747948F1" w14:textId="77777777" w:rsidR="00812503" w:rsidRPr="00812503" w:rsidRDefault="00812503" w:rsidP="00812503">
      <w:pPr>
        <w:pStyle w:val="EndNoteBibliography"/>
      </w:pPr>
      <w:bookmarkStart w:id="39" w:name="_ENREF_17"/>
      <w:r w:rsidRPr="00812503">
        <w:t xml:space="preserve">Fletcher, P. and C. O'Toole (2016). </w:t>
      </w:r>
      <w:r w:rsidRPr="00812503">
        <w:rPr>
          <w:u w:val="single"/>
        </w:rPr>
        <w:t>Language development and language impairment : a problem-based introduction</w:t>
      </w:r>
      <w:r w:rsidRPr="00812503">
        <w:t>. Malden, MA, Wiley-Blackwell.</w:t>
      </w:r>
    </w:p>
    <w:p w14:paraId="775860D5" w14:textId="77777777" w:rsidR="00812503" w:rsidRPr="00812503" w:rsidRDefault="00812503" w:rsidP="00812503">
      <w:pPr>
        <w:pStyle w:val="EndNoteBibliography"/>
        <w:ind w:left="720" w:hanging="720"/>
      </w:pPr>
      <w:r w:rsidRPr="00812503">
        <w:tab/>
      </w:r>
      <w:bookmarkEnd w:id="39"/>
    </w:p>
    <w:p w14:paraId="361601D8" w14:textId="77777777" w:rsidR="00812503" w:rsidRPr="00812503" w:rsidRDefault="00812503" w:rsidP="00812503">
      <w:pPr>
        <w:pStyle w:val="EndNoteBibliography"/>
      </w:pPr>
      <w:bookmarkStart w:id="40" w:name="_ENREF_18"/>
      <w:r w:rsidRPr="00812503">
        <w:t xml:space="preserve">Foucault, M. (2013). </w:t>
      </w:r>
      <w:r w:rsidRPr="00812503">
        <w:rPr>
          <w:u w:val="single"/>
        </w:rPr>
        <w:t>History of Madness</w:t>
      </w:r>
      <w:r w:rsidRPr="00812503">
        <w:t>, Taylor &amp; Francis.</w:t>
      </w:r>
    </w:p>
    <w:p w14:paraId="272FD9FC" w14:textId="77777777" w:rsidR="00812503" w:rsidRPr="00812503" w:rsidRDefault="00812503" w:rsidP="00812503">
      <w:pPr>
        <w:pStyle w:val="EndNoteBibliography"/>
        <w:ind w:left="720" w:hanging="720"/>
      </w:pPr>
      <w:r w:rsidRPr="00812503">
        <w:tab/>
      </w:r>
      <w:bookmarkEnd w:id="40"/>
    </w:p>
    <w:p w14:paraId="19261A2F" w14:textId="77777777" w:rsidR="00812503" w:rsidRPr="00812503" w:rsidRDefault="00812503" w:rsidP="00812503">
      <w:pPr>
        <w:pStyle w:val="EndNoteBibliography"/>
      </w:pPr>
      <w:bookmarkStart w:id="41" w:name="_ENREF_19"/>
      <w:r w:rsidRPr="00812503">
        <w:rPr>
          <w:lang w:val="da-DK"/>
        </w:rPr>
        <w:t xml:space="preserve">Fredens, K. (2012). </w:t>
      </w:r>
      <w:r w:rsidRPr="00812503">
        <w:rPr>
          <w:u w:val="single"/>
          <w:lang w:val="da-DK"/>
        </w:rPr>
        <w:t>Mennesket i hjernen : en grundbog i neuropædagogik</w:t>
      </w:r>
      <w:r w:rsidRPr="00812503">
        <w:rPr>
          <w:lang w:val="da-DK"/>
        </w:rPr>
        <w:t xml:space="preserve">. </w:t>
      </w:r>
      <w:r w:rsidRPr="00812503">
        <w:t>Kbh., Hans Reitzel.</w:t>
      </w:r>
    </w:p>
    <w:p w14:paraId="2514691B" w14:textId="77777777" w:rsidR="00812503" w:rsidRPr="00812503" w:rsidRDefault="00812503" w:rsidP="00812503">
      <w:pPr>
        <w:pStyle w:val="EndNoteBibliography"/>
        <w:ind w:left="720" w:hanging="720"/>
      </w:pPr>
      <w:r w:rsidRPr="00812503">
        <w:tab/>
      </w:r>
      <w:bookmarkEnd w:id="41"/>
    </w:p>
    <w:p w14:paraId="72E74C9E" w14:textId="77777777" w:rsidR="00812503" w:rsidRPr="00812503" w:rsidRDefault="00812503" w:rsidP="00812503">
      <w:pPr>
        <w:pStyle w:val="EndNoteBibliography"/>
      </w:pPr>
      <w:bookmarkStart w:id="42" w:name="_ENREF_20"/>
      <w:r w:rsidRPr="00812503">
        <w:t xml:space="preserve">Gergen, K. J. (2009). </w:t>
      </w:r>
      <w:r w:rsidRPr="00812503">
        <w:rPr>
          <w:u w:val="single"/>
        </w:rPr>
        <w:t>An invitation to social construction</w:t>
      </w:r>
      <w:r w:rsidRPr="00812503">
        <w:t>. London, SAGE.</w:t>
      </w:r>
    </w:p>
    <w:p w14:paraId="1814E81C" w14:textId="77777777" w:rsidR="00812503" w:rsidRPr="00812503" w:rsidRDefault="00812503" w:rsidP="00812503">
      <w:pPr>
        <w:pStyle w:val="EndNoteBibliography"/>
        <w:ind w:left="720" w:hanging="720"/>
      </w:pPr>
      <w:r w:rsidRPr="00812503">
        <w:tab/>
      </w:r>
      <w:bookmarkEnd w:id="42"/>
    </w:p>
    <w:p w14:paraId="6218A98D" w14:textId="77777777" w:rsidR="00812503" w:rsidRPr="00812503" w:rsidRDefault="00812503" w:rsidP="00812503">
      <w:pPr>
        <w:pStyle w:val="EndNoteBibliography"/>
      </w:pPr>
      <w:bookmarkStart w:id="43" w:name="_ENREF_21"/>
      <w:r w:rsidRPr="00812503">
        <w:t xml:space="preserve">Honneth, A. and H. Joas (1991). </w:t>
      </w:r>
      <w:r w:rsidRPr="00812503">
        <w:rPr>
          <w:u w:val="single"/>
        </w:rPr>
        <w:t>Communicative action : essays on Jürgen Habermas's The theory of communicative action</w:t>
      </w:r>
      <w:r w:rsidRPr="00812503">
        <w:t>. Cambridge, Mass., MIT Press.</w:t>
      </w:r>
    </w:p>
    <w:p w14:paraId="577121F1" w14:textId="77777777" w:rsidR="00812503" w:rsidRPr="00812503" w:rsidRDefault="00812503" w:rsidP="00812503">
      <w:pPr>
        <w:pStyle w:val="EndNoteBibliography"/>
        <w:ind w:left="720" w:hanging="720"/>
      </w:pPr>
      <w:r w:rsidRPr="00812503">
        <w:tab/>
      </w:r>
      <w:bookmarkEnd w:id="43"/>
    </w:p>
    <w:p w14:paraId="60227686" w14:textId="77777777" w:rsidR="00812503" w:rsidRPr="00812503" w:rsidRDefault="00812503" w:rsidP="00812503">
      <w:pPr>
        <w:pStyle w:val="EndNoteBibliography"/>
      </w:pPr>
      <w:bookmarkStart w:id="44" w:name="_ENREF_22"/>
      <w:r w:rsidRPr="00812503">
        <w:t xml:space="preserve">Ingemark, C. A. (2013). </w:t>
      </w:r>
      <w:r w:rsidRPr="00812503">
        <w:rPr>
          <w:u w:val="single"/>
        </w:rPr>
        <w:t>Therapeutic Uses of Storytelling: An Interdisciplinary Approach to Narration as Therapy</w:t>
      </w:r>
      <w:r w:rsidRPr="00812503">
        <w:t>, Nordic Academic Press.</w:t>
      </w:r>
    </w:p>
    <w:p w14:paraId="512D29C1" w14:textId="77777777" w:rsidR="00812503" w:rsidRPr="00812503" w:rsidRDefault="00812503" w:rsidP="00812503">
      <w:pPr>
        <w:pStyle w:val="EndNoteBibliography"/>
        <w:ind w:left="720" w:hanging="720"/>
      </w:pPr>
      <w:r w:rsidRPr="00812503">
        <w:tab/>
      </w:r>
      <w:bookmarkEnd w:id="44"/>
    </w:p>
    <w:p w14:paraId="566D4EC9" w14:textId="77777777" w:rsidR="00812503" w:rsidRPr="00812503" w:rsidRDefault="00812503" w:rsidP="00812503">
      <w:pPr>
        <w:pStyle w:val="EndNoteBibliography"/>
        <w:rPr>
          <w:lang w:val="da-DK"/>
        </w:rPr>
      </w:pPr>
      <w:bookmarkStart w:id="45" w:name="_ENREF_23"/>
      <w:r w:rsidRPr="00812503">
        <w:rPr>
          <w:lang w:val="da-DK"/>
        </w:rPr>
        <w:t xml:space="preserve">Joseph, L., et al. (2015). </w:t>
      </w:r>
      <w:r w:rsidRPr="00812503">
        <w:rPr>
          <w:u w:val="single"/>
          <w:lang w:val="da-DK"/>
        </w:rPr>
        <w:t>Autism spectrum disorder</w:t>
      </w:r>
      <w:r w:rsidRPr="00812503">
        <w:rPr>
          <w:lang w:val="da-DK"/>
        </w:rPr>
        <w:t>. Boston, Mass., Hogrefe.</w:t>
      </w:r>
    </w:p>
    <w:p w14:paraId="1EF8D1F2" w14:textId="77777777" w:rsidR="00812503" w:rsidRPr="00812503" w:rsidRDefault="00812503" w:rsidP="00812503">
      <w:pPr>
        <w:pStyle w:val="EndNoteBibliography"/>
        <w:ind w:left="720" w:hanging="720"/>
        <w:rPr>
          <w:lang w:val="da-DK"/>
        </w:rPr>
      </w:pPr>
      <w:r w:rsidRPr="00812503">
        <w:rPr>
          <w:lang w:val="da-DK"/>
        </w:rPr>
        <w:tab/>
      </w:r>
      <w:bookmarkEnd w:id="45"/>
    </w:p>
    <w:p w14:paraId="324C2D90" w14:textId="77777777" w:rsidR="00812503" w:rsidRPr="00812503" w:rsidRDefault="00812503" w:rsidP="00812503">
      <w:pPr>
        <w:pStyle w:val="EndNoteBibliography"/>
      </w:pPr>
      <w:bookmarkStart w:id="46" w:name="_ENREF_24"/>
      <w:r w:rsidRPr="00812503">
        <w:rPr>
          <w:lang w:val="da-DK"/>
        </w:rPr>
        <w:t xml:space="preserve">Kennan, D., et al. </w:t>
      </w:r>
      <w:r w:rsidRPr="00812503">
        <w:t xml:space="preserve">(2019). "Space, Voice, Audience and Influence: The Lundy Model of Participation (2007) in Child Welfare Practice." </w:t>
      </w:r>
      <w:r w:rsidRPr="00812503">
        <w:rPr>
          <w:u w:val="single"/>
        </w:rPr>
        <w:t>Practice</w:t>
      </w:r>
      <w:r w:rsidRPr="00812503">
        <w:t xml:space="preserve"> </w:t>
      </w:r>
      <w:r w:rsidRPr="00812503">
        <w:rPr>
          <w:b/>
        </w:rPr>
        <w:t>31</w:t>
      </w:r>
      <w:r w:rsidRPr="00812503">
        <w:t>(3): 205-218.</w:t>
      </w:r>
    </w:p>
    <w:p w14:paraId="612A7240" w14:textId="77777777" w:rsidR="00812503" w:rsidRPr="00812503" w:rsidRDefault="00812503" w:rsidP="00812503">
      <w:pPr>
        <w:pStyle w:val="EndNoteBibliography"/>
        <w:ind w:left="720" w:hanging="720"/>
      </w:pPr>
      <w:r w:rsidRPr="00812503">
        <w:tab/>
      </w:r>
      <w:bookmarkEnd w:id="46"/>
    </w:p>
    <w:p w14:paraId="7A4EDB6A" w14:textId="77777777" w:rsidR="00812503" w:rsidRPr="00812503" w:rsidRDefault="00812503" w:rsidP="00812503">
      <w:pPr>
        <w:pStyle w:val="EndNoteBibliography"/>
      </w:pPr>
      <w:bookmarkStart w:id="47" w:name="_ENREF_25"/>
      <w:r w:rsidRPr="00812503">
        <w:t xml:space="preserve">Krumwiede, A. (2014). </w:t>
      </w:r>
      <w:r w:rsidRPr="00812503">
        <w:rPr>
          <w:u w:val="single"/>
        </w:rPr>
        <w:t>Attachment Theory According to John Bowlby and Mary Ainsworth</w:t>
      </w:r>
      <w:r w:rsidRPr="00812503">
        <w:t>, GRIN Verlag.</w:t>
      </w:r>
    </w:p>
    <w:p w14:paraId="61A03250" w14:textId="77777777" w:rsidR="00812503" w:rsidRPr="00812503" w:rsidRDefault="00812503" w:rsidP="00812503">
      <w:pPr>
        <w:pStyle w:val="EndNoteBibliography"/>
        <w:ind w:left="720" w:hanging="720"/>
      </w:pPr>
      <w:r w:rsidRPr="00812503">
        <w:tab/>
      </w:r>
      <w:bookmarkEnd w:id="47"/>
    </w:p>
    <w:p w14:paraId="73AA301C" w14:textId="77777777" w:rsidR="00812503" w:rsidRPr="00812503" w:rsidRDefault="00812503" w:rsidP="00812503">
      <w:pPr>
        <w:pStyle w:val="EndNoteBibliography"/>
      </w:pPr>
      <w:bookmarkStart w:id="48" w:name="_ENREF_26"/>
      <w:r w:rsidRPr="00812503">
        <w:rPr>
          <w:lang w:val="da-DK"/>
        </w:rPr>
        <w:t xml:space="preserve">Leick, N. and M. Davidsen-Nielsen (1991). </w:t>
      </w:r>
      <w:r w:rsidRPr="00812503">
        <w:rPr>
          <w:u w:val="single"/>
        </w:rPr>
        <w:t>Healing pain : attachment, loss and grief therapy</w:t>
      </w:r>
      <w:r w:rsidRPr="00812503">
        <w:t>. London, Tavistock/Routledge.</w:t>
      </w:r>
    </w:p>
    <w:p w14:paraId="406C35F0" w14:textId="77777777" w:rsidR="00812503" w:rsidRPr="00812503" w:rsidRDefault="00812503" w:rsidP="00812503">
      <w:pPr>
        <w:pStyle w:val="EndNoteBibliography"/>
        <w:ind w:left="720" w:hanging="720"/>
      </w:pPr>
      <w:r w:rsidRPr="00812503">
        <w:tab/>
      </w:r>
      <w:bookmarkEnd w:id="48"/>
    </w:p>
    <w:p w14:paraId="74BE0F19" w14:textId="77777777" w:rsidR="00812503" w:rsidRPr="00812503" w:rsidRDefault="00812503" w:rsidP="00812503">
      <w:pPr>
        <w:pStyle w:val="EndNoteBibliography"/>
      </w:pPr>
      <w:bookmarkStart w:id="49" w:name="_ENREF_27"/>
      <w:r w:rsidRPr="00812503">
        <w:t xml:space="preserve">Lifshitz, H. (2020). </w:t>
      </w:r>
      <w:r w:rsidRPr="00812503">
        <w:rPr>
          <w:u w:val="single"/>
        </w:rPr>
        <w:t>Growth and Development in Adulthood among Persons with Intellectual Disability: New Frontiers in Theory, Research, and Intervention</w:t>
      </w:r>
      <w:r w:rsidRPr="00812503">
        <w:t>, Springer International Publishing.</w:t>
      </w:r>
    </w:p>
    <w:p w14:paraId="16D6F7A6" w14:textId="77777777" w:rsidR="00812503" w:rsidRPr="00812503" w:rsidRDefault="00812503" w:rsidP="00812503">
      <w:pPr>
        <w:pStyle w:val="EndNoteBibliography"/>
        <w:ind w:left="720" w:hanging="720"/>
      </w:pPr>
      <w:r w:rsidRPr="00812503">
        <w:tab/>
      </w:r>
      <w:bookmarkEnd w:id="49"/>
    </w:p>
    <w:p w14:paraId="7B5B1712" w14:textId="77777777" w:rsidR="00812503" w:rsidRPr="00812503" w:rsidRDefault="00812503" w:rsidP="00812503">
      <w:pPr>
        <w:pStyle w:val="EndNoteBibliography"/>
      </w:pPr>
      <w:bookmarkStart w:id="50" w:name="_ENREF_28"/>
      <w:r w:rsidRPr="00812503">
        <w:t xml:space="preserve">Light, J., et al. (2019). "Designing effective AAC displays for individuals with developmental or acquired disabilities: State of the science and future research directions." </w:t>
      </w:r>
      <w:r w:rsidRPr="00812503">
        <w:rPr>
          <w:u w:val="single"/>
        </w:rPr>
        <w:t>Augmentative and Alternative Communication</w:t>
      </w:r>
      <w:r w:rsidRPr="00812503">
        <w:t xml:space="preserve"> </w:t>
      </w:r>
      <w:r w:rsidRPr="00812503">
        <w:rPr>
          <w:b/>
        </w:rPr>
        <w:t>35</w:t>
      </w:r>
      <w:r w:rsidRPr="00812503">
        <w:t>(1): 1-14.</w:t>
      </w:r>
    </w:p>
    <w:p w14:paraId="062DF631" w14:textId="77777777" w:rsidR="00812503" w:rsidRPr="00812503" w:rsidRDefault="00812503" w:rsidP="00812503">
      <w:pPr>
        <w:pStyle w:val="EndNoteBibliography"/>
        <w:ind w:left="720" w:hanging="720"/>
      </w:pPr>
      <w:r w:rsidRPr="00812503">
        <w:tab/>
      </w:r>
      <w:bookmarkEnd w:id="50"/>
    </w:p>
    <w:p w14:paraId="047614F1" w14:textId="77777777" w:rsidR="00812503" w:rsidRPr="00812503" w:rsidRDefault="00812503" w:rsidP="00812503">
      <w:pPr>
        <w:pStyle w:val="EndNoteBibliography"/>
      </w:pPr>
      <w:bookmarkStart w:id="51" w:name="_ENREF_29"/>
      <w:r w:rsidRPr="00812503">
        <w:t xml:space="preserve">Luethi, M., et al. (2009). "Stress effects on working memory, explicit memory, and implicit memory for neutral and emotional stimuli in healthy men." </w:t>
      </w:r>
      <w:r w:rsidRPr="00812503">
        <w:rPr>
          <w:u w:val="single"/>
        </w:rPr>
        <w:t>Frontiers in behavioral neuroscience</w:t>
      </w:r>
      <w:r w:rsidRPr="00812503">
        <w:t xml:space="preserve"> </w:t>
      </w:r>
      <w:r w:rsidRPr="00812503">
        <w:rPr>
          <w:b/>
        </w:rPr>
        <w:t>2</w:t>
      </w:r>
      <w:r w:rsidRPr="00812503">
        <w:t>: 5-5.</w:t>
      </w:r>
    </w:p>
    <w:p w14:paraId="56E74115" w14:textId="77777777" w:rsidR="00812503" w:rsidRPr="00812503" w:rsidRDefault="00812503" w:rsidP="00812503">
      <w:pPr>
        <w:pStyle w:val="EndNoteBibliography"/>
        <w:ind w:left="720" w:hanging="720"/>
      </w:pPr>
      <w:r w:rsidRPr="00812503">
        <w:tab/>
      </w:r>
      <w:bookmarkEnd w:id="51"/>
    </w:p>
    <w:p w14:paraId="3C0D4F64" w14:textId="77777777" w:rsidR="00812503" w:rsidRPr="00812503" w:rsidRDefault="00812503" w:rsidP="00812503">
      <w:pPr>
        <w:pStyle w:val="EndNoteBibliography"/>
      </w:pPr>
      <w:bookmarkStart w:id="52" w:name="_ENREF_30"/>
      <w:r w:rsidRPr="00812503">
        <w:t xml:space="preserve">Lundy, L. (2007). "'Voice' is not enough: conceptualising Article 12 of the United Nations Convention on the Rights of the Child." </w:t>
      </w:r>
      <w:r w:rsidRPr="00812503">
        <w:rPr>
          <w:u w:val="single"/>
        </w:rPr>
        <w:t>British Educational Research Journal</w:t>
      </w:r>
      <w:r w:rsidRPr="00812503">
        <w:t xml:space="preserve"> </w:t>
      </w:r>
      <w:r w:rsidRPr="00812503">
        <w:rPr>
          <w:b/>
        </w:rPr>
        <w:t>33</w:t>
      </w:r>
      <w:r w:rsidRPr="00812503">
        <w:t>(6): 927-942.</w:t>
      </w:r>
    </w:p>
    <w:p w14:paraId="7F867621" w14:textId="77777777" w:rsidR="00812503" w:rsidRPr="00812503" w:rsidRDefault="00812503" w:rsidP="00812503">
      <w:pPr>
        <w:pStyle w:val="EndNoteBibliography"/>
        <w:ind w:left="720" w:hanging="720"/>
      </w:pPr>
      <w:r w:rsidRPr="00812503">
        <w:tab/>
      </w:r>
      <w:bookmarkEnd w:id="52"/>
    </w:p>
    <w:p w14:paraId="233B5310" w14:textId="77777777" w:rsidR="00812503" w:rsidRPr="00812503" w:rsidRDefault="00812503" w:rsidP="00812503">
      <w:pPr>
        <w:pStyle w:val="EndNoteBibliography"/>
      </w:pPr>
      <w:bookmarkStart w:id="53" w:name="_ENREF_31"/>
      <w:r w:rsidRPr="00812503">
        <w:t>McKinlay, A. and K. Starkey (1998). Foucault, management and organization theory : from panopticon to technologies of self. London, SAGE.</w:t>
      </w:r>
    </w:p>
    <w:p w14:paraId="1549AD54" w14:textId="77777777" w:rsidR="00812503" w:rsidRPr="00812503" w:rsidRDefault="00812503" w:rsidP="00812503">
      <w:pPr>
        <w:pStyle w:val="EndNoteBibliography"/>
        <w:ind w:left="720" w:hanging="720"/>
      </w:pPr>
      <w:r w:rsidRPr="00812503">
        <w:tab/>
      </w:r>
      <w:bookmarkEnd w:id="53"/>
    </w:p>
    <w:p w14:paraId="6193C9E9" w14:textId="77777777" w:rsidR="00812503" w:rsidRPr="00812503" w:rsidRDefault="00812503" w:rsidP="00812503">
      <w:pPr>
        <w:pStyle w:val="EndNoteBibliography"/>
      </w:pPr>
      <w:bookmarkStart w:id="54" w:name="_ENREF_32"/>
      <w:r w:rsidRPr="00812503">
        <w:t xml:space="preserve">Piaget, J. (2013). </w:t>
      </w:r>
      <w:r w:rsidRPr="00812503">
        <w:rPr>
          <w:u w:val="single"/>
        </w:rPr>
        <w:t>The child's conception of physical causality</w:t>
      </w:r>
      <w:r w:rsidRPr="00812503">
        <w:t>. Hoboken, Taylor and Francis.</w:t>
      </w:r>
    </w:p>
    <w:p w14:paraId="456384AA" w14:textId="77777777" w:rsidR="00812503" w:rsidRPr="00812503" w:rsidRDefault="00812503" w:rsidP="00812503">
      <w:pPr>
        <w:pStyle w:val="EndNoteBibliography"/>
        <w:ind w:left="720" w:hanging="720"/>
      </w:pPr>
      <w:r w:rsidRPr="00812503">
        <w:tab/>
      </w:r>
      <w:bookmarkEnd w:id="54"/>
    </w:p>
    <w:p w14:paraId="450CC25E" w14:textId="77777777" w:rsidR="00812503" w:rsidRPr="00812503" w:rsidRDefault="00812503" w:rsidP="00812503">
      <w:pPr>
        <w:pStyle w:val="EndNoteBibliography"/>
      </w:pPr>
      <w:bookmarkStart w:id="55" w:name="_ENREF_33"/>
      <w:r w:rsidRPr="00812503">
        <w:t xml:space="preserve">Porter, G. and M. Cafiero Joanne (2009). "Pragmatic Organization Dynamic Display (PODD) Communication Books: A Promising Practice for Individuals With Autism Spectrum Disorders." </w:t>
      </w:r>
      <w:r w:rsidRPr="00812503">
        <w:rPr>
          <w:u w:val="single"/>
        </w:rPr>
        <w:t>Perspectives on Augmentative and Alternative Communication</w:t>
      </w:r>
      <w:r w:rsidRPr="00812503">
        <w:t xml:space="preserve"> </w:t>
      </w:r>
      <w:r w:rsidRPr="00812503">
        <w:rPr>
          <w:b/>
        </w:rPr>
        <w:t>18</w:t>
      </w:r>
      <w:r w:rsidRPr="00812503">
        <w:t>(4): 121-129.</w:t>
      </w:r>
    </w:p>
    <w:p w14:paraId="562F2400" w14:textId="77777777" w:rsidR="00812503" w:rsidRPr="00812503" w:rsidRDefault="00812503" w:rsidP="00812503">
      <w:pPr>
        <w:pStyle w:val="EndNoteBibliography"/>
        <w:ind w:left="720" w:hanging="720"/>
      </w:pPr>
      <w:r w:rsidRPr="00812503">
        <w:lastRenderedPageBreak/>
        <w:tab/>
      </w:r>
      <w:bookmarkEnd w:id="55"/>
    </w:p>
    <w:p w14:paraId="2E228DCC" w14:textId="77777777" w:rsidR="00812503" w:rsidRPr="00812503" w:rsidRDefault="00812503" w:rsidP="00812503">
      <w:pPr>
        <w:pStyle w:val="EndNoteBibliography"/>
      </w:pPr>
      <w:bookmarkStart w:id="56" w:name="_ENREF_34"/>
      <w:r w:rsidRPr="00812503">
        <w:t xml:space="preserve">Rosenthal, R. and L. Jacobson (1968). </w:t>
      </w:r>
      <w:r w:rsidRPr="00812503">
        <w:rPr>
          <w:u w:val="single"/>
        </w:rPr>
        <w:t>Pygmalion in the classroom : teacher expectation and pupils' intellectual development</w:t>
      </w:r>
      <w:r w:rsidRPr="00812503">
        <w:t>. New York, Holt, Rinehart and Winston.</w:t>
      </w:r>
    </w:p>
    <w:p w14:paraId="59B6D416" w14:textId="77777777" w:rsidR="00812503" w:rsidRPr="00812503" w:rsidRDefault="00812503" w:rsidP="00812503">
      <w:pPr>
        <w:pStyle w:val="EndNoteBibliography"/>
        <w:ind w:left="720" w:hanging="720"/>
      </w:pPr>
      <w:r w:rsidRPr="00812503">
        <w:tab/>
      </w:r>
      <w:bookmarkEnd w:id="56"/>
    </w:p>
    <w:p w14:paraId="6F110599" w14:textId="77777777" w:rsidR="00812503" w:rsidRPr="00812503" w:rsidRDefault="00812503" w:rsidP="00812503">
      <w:pPr>
        <w:pStyle w:val="EndNoteBibliography"/>
      </w:pPr>
      <w:bookmarkStart w:id="57" w:name="_ENREF_35"/>
      <w:r w:rsidRPr="00812503">
        <w:t xml:space="preserve">Schilhab, T. (2014). </w:t>
      </w:r>
      <w:r w:rsidRPr="00812503">
        <w:rPr>
          <w:u w:val="single"/>
        </w:rPr>
        <w:t>Homo Concretus : how social interaction cultivates direct experience into abstract thoughts</w:t>
      </w:r>
      <w:r w:rsidRPr="00812503">
        <w:t>. S.l., Theresa S. S. Schilhab.</w:t>
      </w:r>
    </w:p>
    <w:p w14:paraId="48BF6172" w14:textId="77777777" w:rsidR="00812503" w:rsidRPr="00812503" w:rsidRDefault="00812503" w:rsidP="00812503">
      <w:pPr>
        <w:pStyle w:val="EndNoteBibliography"/>
        <w:ind w:left="720" w:hanging="720"/>
      </w:pPr>
      <w:r w:rsidRPr="00812503">
        <w:tab/>
      </w:r>
      <w:bookmarkEnd w:id="57"/>
    </w:p>
    <w:p w14:paraId="51A00A1F" w14:textId="77777777" w:rsidR="00812503" w:rsidRPr="00812503" w:rsidRDefault="00812503" w:rsidP="00812503">
      <w:pPr>
        <w:pStyle w:val="EndNoteBibliography"/>
      </w:pPr>
      <w:bookmarkStart w:id="58" w:name="_ENREF_36"/>
      <w:r w:rsidRPr="00812503">
        <w:rPr>
          <w:lang w:val="da-DK"/>
        </w:rPr>
        <w:t xml:space="preserve">Sommer, D. (2017). </w:t>
      </w:r>
      <w:r w:rsidRPr="00812503">
        <w:rPr>
          <w:u w:val="single"/>
          <w:lang w:val="da-DK"/>
        </w:rPr>
        <w:t>Udvikling : fra udviklingspsykologi til udviklingsvidenskab</w:t>
      </w:r>
      <w:r w:rsidRPr="00812503">
        <w:rPr>
          <w:lang w:val="da-DK"/>
        </w:rPr>
        <w:t xml:space="preserve">. </w:t>
      </w:r>
      <w:r w:rsidRPr="00812503">
        <w:t>Frederiksberg, Samfundslitteratur.</w:t>
      </w:r>
    </w:p>
    <w:p w14:paraId="3C2D612E" w14:textId="77777777" w:rsidR="00812503" w:rsidRPr="00812503" w:rsidRDefault="00812503" w:rsidP="00812503">
      <w:pPr>
        <w:pStyle w:val="EndNoteBibliography"/>
        <w:ind w:left="720" w:hanging="720"/>
      </w:pPr>
      <w:r w:rsidRPr="00812503">
        <w:tab/>
      </w:r>
      <w:bookmarkEnd w:id="58"/>
    </w:p>
    <w:p w14:paraId="7DD18CA0" w14:textId="77777777" w:rsidR="00812503" w:rsidRPr="00812503" w:rsidRDefault="00812503" w:rsidP="00812503">
      <w:pPr>
        <w:pStyle w:val="EndNoteBibliography"/>
      </w:pPr>
      <w:bookmarkStart w:id="59" w:name="_ENREF_37"/>
      <w:r w:rsidRPr="00812503">
        <w:t>Stefou, K. (2018). Socrates on the life of philosophical inquiry : a companion to Plato's Laches. Cham, Switzerland, Springer.</w:t>
      </w:r>
    </w:p>
    <w:p w14:paraId="65FA4CAC" w14:textId="77777777" w:rsidR="00812503" w:rsidRPr="00812503" w:rsidRDefault="00812503" w:rsidP="00812503">
      <w:pPr>
        <w:pStyle w:val="EndNoteBibliography"/>
        <w:ind w:left="720" w:hanging="720"/>
      </w:pPr>
      <w:r w:rsidRPr="00812503">
        <w:tab/>
      </w:r>
      <w:bookmarkEnd w:id="59"/>
    </w:p>
    <w:p w14:paraId="34A0E67E" w14:textId="77777777" w:rsidR="00812503" w:rsidRPr="00812503" w:rsidRDefault="00812503" w:rsidP="00812503">
      <w:pPr>
        <w:pStyle w:val="EndNoteBibliography"/>
      </w:pPr>
      <w:bookmarkStart w:id="60" w:name="_ENREF_38"/>
      <w:r w:rsidRPr="00812503">
        <w:t xml:space="preserve">Stern, D. N. (2019). </w:t>
      </w:r>
      <w:r w:rsidRPr="00812503">
        <w:rPr>
          <w:u w:val="single"/>
        </w:rPr>
        <w:t>The Interpersonal World of the Infant: A View from Psychoanalysis and Developmental Psychology</w:t>
      </w:r>
      <w:r w:rsidRPr="00812503">
        <w:t>, Taylor &amp; Francis Limited.</w:t>
      </w:r>
    </w:p>
    <w:p w14:paraId="6050CC0F" w14:textId="77777777" w:rsidR="00812503" w:rsidRPr="00812503" w:rsidRDefault="00812503" w:rsidP="00812503">
      <w:pPr>
        <w:pStyle w:val="EndNoteBibliography"/>
        <w:ind w:left="720" w:hanging="720"/>
      </w:pPr>
      <w:r w:rsidRPr="00812503">
        <w:tab/>
      </w:r>
      <w:bookmarkEnd w:id="60"/>
    </w:p>
    <w:p w14:paraId="2C948D29" w14:textId="77777777" w:rsidR="00812503" w:rsidRPr="00812503" w:rsidRDefault="00812503" w:rsidP="00812503">
      <w:pPr>
        <w:pStyle w:val="EndNoteBibliography"/>
      </w:pPr>
      <w:bookmarkStart w:id="61" w:name="_ENREF_39"/>
      <w:r w:rsidRPr="00812503">
        <w:t xml:space="preserve">Tissington, L. D. (2008). "A Bronfenbrenner ecological perspective on the transition to teaching for alternative certification." </w:t>
      </w:r>
      <w:r w:rsidRPr="00812503">
        <w:rPr>
          <w:u w:val="single"/>
        </w:rPr>
        <w:t>Journal of Instructional Psychology</w:t>
      </w:r>
      <w:r w:rsidRPr="00812503">
        <w:t xml:space="preserve"> </w:t>
      </w:r>
      <w:r w:rsidRPr="00812503">
        <w:rPr>
          <w:b/>
        </w:rPr>
        <w:t>35</w:t>
      </w:r>
      <w:r w:rsidRPr="00812503">
        <w:t>: 106+.</w:t>
      </w:r>
    </w:p>
    <w:p w14:paraId="217964BD" w14:textId="77777777" w:rsidR="00812503" w:rsidRPr="00812503" w:rsidRDefault="00812503" w:rsidP="00812503">
      <w:pPr>
        <w:pStyle w:val="EndNoteBibliography"/>
        <w:ind w:left="720" w:hanging="720"/>
      </w:pPr>
      <w:r w:rsidRPr="00812503">
        <w:tab/>
      </w:r>
      <w:bookmarkEnd w:id="61"/>
    </w:p>
    <w:p w14:paraId="0CB9E49B" w14:textId="77777777" w:rsidR="00812503" w:rsidRPr="00812503" w:rsidRDefault="00812503" w:rsidP="00812503">
      <w:pPr>
        <w:pStyle w:val="EndNoteBibliography"/>
        <w:rPr>
          <w:lang w:val="da-DK"/>
        </w:rPr>
      </w:pPr>
      <w:bookmarkStart w:id="62" w:name="_ENREF_40"/>
      <w:r w:rsidRPr="00812503">
        <w:t xml:space="preserve">Tomm, K. (1988). "Interventive Interviewing: Part III. Intending to Ask Lineal, Circular, Strategic, or Reflexive Questions?" </w:t>
      </w:r>
      <w:r w:rsidRPr="00812503">
        <w:rPr>
          <w:u w:val="single"/>
          <w:lang w:val="da-DK"/>
        </w:rPr>
        <w:t>Family Process</w:t>
      </w:r>
      <w:r w:rsidRPr="00812503">
        <w:rPr>
          <w:lang w:val="da-DK"/>
        </w:rPr>
        <w:t xml:space="preserve"> </w:t>
      </w:r>
      <w:r w:rsidRPr="00812503">
        <w:rPr>
          <w:b/>
          <w:lang w:val="da-DK"/>
        </w:rPr>
        <w:t>27</w:t>
      </w:r>
      <w:r w:rsidRPr="00812503">
        <w:rPr>
          <w:lang w:val="da-DK"/>
        </w:rPr>
        <w:t>(1): 1-15.</w:t>
      </w:r>
    </w:p>
    <w:p w14:paraId="26A4EB8D" w14:textId="77777777" w:rsidR="00812503" w:rsidRPr="00812503" w:rsidRDefault="00812503" w:rsidP="00812503">
      <w:pPr>
        <w:pStyle w:val="EndNoteBibliography"/>
        <w:ind w:left="720" w:hanging="720"/>
        <w:rPr>
          <w:lang w:val="da-DK"/>
        </w:rPr>
      </w:pPr>
      <w:r w:rsidRPr="00812503">
        <w:rPr>
          <w:lang w:val="da-DK"/>
        </w:rPr>
        <w:tab/>
      </w:r>
      <w:bookmarkEnd w:id="62"/>
    </w:p>
    <w:p w14:paraId="6D82C20E" w14:textId="77777777" w:rsidR="00812503" w:rsidRPr="00812503" w:rsidRDefault="00812503" w:rsidP="00812503">
      <w:pPr>
        <w:pStyle w:val="EndNoteBibliography"/>
      </w:pPr>
      <w:bookmarkStart w:id="63" w:name="_ENREF_41"/>
      <w:r w:rsidRPr="00812503">
        <w:rPr>
          <w:lang w:val="da-DK"/>
        </w:rPr>
        <w:t xml:space="preserve">Trillingsgaard, A., et al. (2003). </w:t>
      </w:r>
      <w:r w:rsidRPr="00812503">
        <w:rPr>
          <w:u w:val="single"/>
          <w:lang w:val="da-DK"/>
        </w:rPr>
        <w:t>Børn der er anderledes: hjernens betydning for barnets udvikling</w:t>
      </w:r>
      <w:r w:rsidRPr="00812503">
        <w:rPr>
          <w:lang w:val="da-DK"/>
        </w:rPr>
        <w:t xml:space="preserve">. </w:t>
      </w:r>
      <w:r w:rsidRPr="00812503">
        <w:t>Kbh., Psykologisk Forlag.</w:t>
      </w:r>
    </w:p>
    <w:p w14:paraId="6CB8F776" w14:textId="77777777" w:rsidR="00812503" w:rsidRPr="00812503" w:rsidRDefault="00812503" w:rsidP="00812503">
      <w:pPr>
        <w:pStyle w:val="EndNoteBibliography"/>
        <w:ind w:left="720" w:hanging="720"/>
      </w:pPr>
      <w:r w:rsidRPr="00812503">
        <w:tab/>
      </w:r>
      <w:bookmarkEnd w:id="63"/>
    </w:p>
    <w:p w14:paraId="57694667" w14:textId="77777777" w:rsidR="00812503" w:rsidRPr="00812503" w:rsidRDefault="00812503" w:rsidP="00812503">
      <w:pPr>
        <w:pStyle w:val="EndNoteBibliography"/>
      </w:pPr>
      <w:bookmarkStart w:id="64" w:name="_ENREF_42"/>
      <w:r w:rsidRPr="00812503">
        <w:t xml:space="preserve">White, M. (2007). </w:t>
      </w:r>
      <w:r w:rsidRPr="00812503">
        <w:rPr>
          <w:u w:val="single"/>
        </w:rPr>
        <w:t>Maps of narrative practice</w:t>
      </w:r>
      <w:r w:rsidRPr="00812503">
        <w:t>. New York, W.W. Norton.</w:t>
      </w:r>
    </w:p>
    <w:p w14:paraId="3FEA3E36" w14:textId="77777777" w:rsidR="00812503" w:rsidRPr="00812503" w:rsidRDefault="00812503" w:rsidP="00812503">
      <w:pPr>
        <w:pStyle w:val="EndNoteBibliography"/>
        <w:ind w:left="720" w:hanging="720"/>
      </w:pPr>
      <w:r w:rsidRPr="00812503">
        <w:tab/>
      </w:r>
      <w:bookmarkEnd w:id="64"/>
    </w:p>
    <w:p w14:paraId="7288091F" w14:textId="58DE8A02" w:rsidR="00B602B5" w:rsidRPr="00812503" w:rsidRDefault="00AC4F87">
      <w:pPr>
        <w:rPr>
          <w:rFonts w:ascii="Segoe UI" w:hAnsi="Segoe UI" w:cs="Segoe UI"/>
          <w:sz w:val="18"/>
          <w:szCs w:val="18"/>
          <w:lang w:val="en-GB"/>
        </w:rPr>
      </w:pPr>
      <w:r w:rsidRPr="00A22310">
        <w:rPr>
          <w:rFonts w:ascii="Segoe UI" w:hAnsi="Segoe UI" w:cs="Segoe UI"/>
          <w:sz w:val="18"/>
          <w:szCs w:val="18"/>
          <w:lang w:val="en-GB"/>
        </w:rPr>
        <w:fldChar w:fldCharType="end"/>
      </w:r>
    </w:p>
    <w:sectPr w:rsidR="00B602B5" w:rsidRPr="00812503" w:rsidSect="00D04BB4">
      <w:headerReference w:type="default" r:id="rId17"/>
      <w:footerReference w:type="default" r:id="rId18"/>
      <w:headerReference w:type="first" r:id="rId19"/>
      <w:footerReference w:type="first" r:id="rId20"/>
      <w:pgSz w:w="11906" w:h="16838" w:code="9"/>
      <w:pgMar w:top="1899" w:right="1985" w:bottom="130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2C655" w14:textId="77777777" w:rsidR="00762F27" w:rsidRDefault="00762F27" w:rsidP="006D58D6">
      <w:pPr>
        <w:spacing w:line="240" w:lineRule="auto"/>
      </w:pPr>
      <w:r>
        <w:separator/>
      </w:r>
    </w:p>
  </w:endnote>
  <w:endnote w:type="continuationSeparator" w:id="0">
    <w:p w14:paraId="1E519CEA" w14:textId="77777777" w:rsidR="00762F27" w:rsidRDefault="00762F27" w:rsidP="006D5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13DA1" w14:textId="485C7DD9" w:rsidR="005F5F11" w:rsidRPr="007E1C36" w:rsidRDefault="005F5F11" w:rsidP="006629C0">
    <w:pPr>
      <w:spacing w:after="240" w:line="210" w:lineRule="atLeast"/>
      <w:ind w:left="1843" w:right="1982"/>
      <w:rPr>
        <w:lang w:val="en-US"/>
      </w:rPr>
    </w:pPr>
    <w:r w:rsidRPr="007E1C36">
      <w:rPr>
        <w:rFonts w:eastAsia="Times New Roman" w:cs="Arial"/>
        <w:b/>
        <w:bCs/>
        <w:noProof/>
        <w:color w:val="000000"/>
        <w:sz w:val="17"/>
        <w:szCs w:val="17"/>
        <w:lang w:val="en-US" w:eastAsia="da-DK"/>
      </w:rPr>
      <w:t>Ida Marie Mundt</w:t>
    </w:r>
    <w:r>
      <w:rPr>
        <w:rFonts w:eastAsia="Times New Roman" w:cs="Arial"/>
        <w:b/>
        <w:bCs/>
        <w:noProof/>
        <w:color w:val="000000"/>
        <w:sz w:val="17"/>
        <w:szCs w:val="17"/>
        <w:lang w:val="en-US" w:eastAsia="da-DK"/>
      </w:rPr>
      <w:t>,</w:t>
    </w:r>
    <w:r w:rsidRPr="007E1C36">
      <w:rPr>
        <w:rFonts w:eastAsia="Times New Roman" w:cs="Arial"/>
        <w:b/>
        <w:bCs/>
        <w:noProof/>
        <w:color w:val="000000"/>
        <w:sz w:val="17"/>
        <w:szCs w:val="17"/>
        <w:lang w:val="en-US" w:eastAsia="da-DK"/>
      </w:rPr>
      <w:t xml:space="preserve">  </w:t>
    </w:r>
    <w:r w:rsidRPr="007E1C36">
      <w:rPr>
        <w:rFonts w:eastAsia="Times New Roman" w:cs="Arial"/>
        <w:noProof/>
        <w:color w:val="000000"/>
        <w:sz w:val="17"/>
        <w:szCs w:val="17"/>
        <w:lang w:val="en-US" w:eastAsia="da-DK"/>
      </w:rPr>
      <w:t xml:space="preserve">Associate </w:t>
    </w:r>
    <w:r>
      <w:rPr>
        <w:rFonts w:eastAsia="Times New Roman" w:cs="Arial"/>
        <w:noProof/>
        <w:color w:val="000000"/>
        <w:sz w:val="17"/>
        <w:szCs w:val="17"/>
        <w:lang w:val="en-US" w:eastAsia="da-DK"/>
      </w:rPr>
      <w:t>P</w:t>
    </w:r>
    <w:r w:rsidRPr="007E1C36">
      <w:rPr>
        <w:rFonts w:eastAsia="Times New Roman" w:cs="Arial"/>
        <w:noProof/>
        <w:color w:val="000000"/>
        <w:sz w:val="17"/>
        <w:szCs w:val="17"/>
        <w:lang w:val="en-US" w:eastAsia="da-DK"/>
      </w:rPr>
      <w:t xml:space="preserve">rofessor, </w:t>
    </w:r>
    <w:r>
      <w:rPr>
        <w:rFonts w:eastAsia="Times New Roman" w:cs="Arial"/>
        <w:noProof/>
        <w:color w:val="000000"/>
        <w:sz w:val="17"/>
        <w:szCs w:val="17"/>
        <w:lang w:val="en-US" w:eastAsia="da-DK"/>
      </w:rPr>
      <w:t>M</w:t>
    </w:r>
    <w:r w:rsidRPr="007E1C36">
      <w:rPr>
        <w:rFonts w:eastAsia="Times New Roman" w:cs="Arial"/>
        <w:noProof/>
        <w:color w:val="000000"/>
        <w:sz w:val="17"/>
        <w:szCs w:val="17"/>
        <w:lang w:val="en-US" w:eastAsia="da-DK"/>
      </w:rPr>
      <w:t xml:space="preserve">aster </w:t>
    </w:r>
    <w:r>
      <w:rPr>
        <w:rFonts w:eastAsia="Times New Roman" w:cs="Arial"/>
        <w:noProof/>
        <w:color w:val="000000"/>
        <w:sz w:val="17"/>
        <w:szCs w:val="17"/>
        <w:lang w:val="en-US" w:eastAsia="da-DK"/>
      </w:rPr>
      <w:t>in Special Needs Education</w:t>
    </w:r>
    <w:r w:rsidRPr="007E1C36">
      <w:rPr>
        <w:rFonts w:eastAsia="Times New Roman" w:cs="Arial"/>
        <w:noProof/>
        <w:color w:val="000000"/>
        <w:sz w:val="17"/>
        <w:szCs w:val="17"/>
        <w:lang w:val="en-US" w:eastAsia="da-DK"/>
      </w:rPr>
      <w:t xml:space="preserve">, </w:t>
    </w:r>
    <w:hyperlink r:id="rId1" w:history="1">
      <w:r w:rsidRPr="007E1C36">
        <w:rPr>
          <w:rStyle w:val="Hyperlink"/>
          <w:rFonts w:eastAsia="Times New Roman" w:cs="Arial"/>
          <w:noProof/>
          <w:sz w:val="17"/>
          <w:szCs w:val="17"/>
          <w:lang w:val="en-US" w:eastAsia="da-DK"/>
        </w:rPr>
        <w:t>im@kp.dk</w:t>
      </w:r>
    </w:hyperlink>
    <w:r w:rsidRPr="007E1C36">
      <w:rPr>
        <w:rFonts w:eastAsia="Times New Roman" w:cs="Arial"/>
        <w:noProof/>
        <w:color w:val="000000"/>
        <w:sz w:val="17"/>
        <w:szCs w:val="17"/>
        <w:lang w:val="en-US" w:eastAsia="da-DK"/>
      </w:rPr>
      <w:t xml:space="preserve">, </w:t>
    </w:r>
    <w:r w:rsidRPr="007E1C36">
      <w:rPr>
        <w:rFonts w:ascii="Times New Roman" w:eastAsia="Times New Roman" w:hAnsi="Times New Roman" w:cs="Times New Roman"/>
        <w:noProof/>
        <w:color w:val="000000"/>
        <w:sz w:val="17"/>
        <w:szCs w:val="17"/>
        <w:lang w:val="en-US" w:eastAsia="da-DK"/>
      </w:rPr>
      <w:t>University College  Copenhagen</w:t>
    </w:r>
    <w:r w:rsidRPr="007E1C36">
      <w:rPr>
        <w:rFonts w:ascii="Times New Roman" w:eastAsia="Times New Roman" w:hAnsi="Times New Roman" w:cs="Times New Roman"/>
        <w:noProof/>
        <w:color w:val="000000"/>
        <w:sz w:val="17"/>
        <w:szCs w:val="17"/>
        <w:lang w:val="en-US" w:eastAsia="da-DK"/>
      </w:rPr>
      <w:br/>
    </w:r>
  </w:p>
  <w:p w14:paraId="0B4B92D4" w14:textId="77777777" w:rsidR="005F5F11" w:rsidRDefault="005F5F11" w:rsidP="00CB5098">
    <w:pPr>
      <w:pStyle w:val="Sidefod"/>
      <w:rPr>
        <w:lang w:val="en-US"/>
      </w:rPr>
    </w:pPr>
    <w:r>
      <w:rPr>
        <w:noProof/>
        <w:lang w:eastAsia="da-DK"/>
      </w:rPr>
      <mc:AlternateContent>
        <mc:Choice Requires="wps">
          <w:drawing>
            <wp:anchor distT="0" distB="0" distL="114300" distR="114300" simplePos="0" relativeHeight="251681792" behindDoc="0" locked="0" layoutInCell="1" allowOverlap="1" wp14:anchorId="5FD50D0F" wp14:editId="2D5E5CD8">
              <wp:simplePos x="0" y="0"/>
              <wp:positionH relativeFrom="margin">
                <wp:posOffset>5518331</wp:posOffset>
              </wp:positionH>
              <wp:positionV relativeFrom="page">
                <wp:posOffset>10002611</wp:posOffset>
              </wp:positionV>
              <wp:extent cx="443230" cy="276860"/>
              <wp:effectExtent l="635" t="0" r="381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E7B7D" w14:textId="71D0211A" w:rsidR="005F5F11" w:rsidRPr="00A31966" w:rsidRDefault="005F5F11" w:rsidP="00CB5098">
                          <w:pPr>
                            <w:rPr>
                              <w:rStyle w:val="Sidetal"/>
                            </w:rPr>
                          </w:pPr>
                          <w:r>
                            <w:rPr>
                              <w:rStyle w:val="Sidetal"/>
                            </w:rPr>
                            <w:fldChar w:fldCharType="begin"/>
                          </w:r>
                          <w:r w:rsidRPr="004A0AE1">
                            <w:instrText xml:space="preserve"> </w:instrText>
                          </w:r>
                          <w:r>
                            <w:rPr>
                              <w:rStyle w:val="Sidetal"/>
                            </w:rPr>
                            <w:instrText xml:space="preserve">IF </w:instrText>
                          </w:r>
                          <w:r>
                            <w:rPr>
                              <w:rStyle w:val="Sidetal"/>
                            </w:rPr>
                            <w:fldChar w:fldCharType="begin"/>
                          </w:r>
                          <w:r>
                            <w:rPr>
                              <w:rStyle w:val="Sidetal"/>
                            </w:rPr>
                            <w:instrText>numPAGEs</w:instrText>
                          </w:r>
                          <w:r>
                            <w:rPr>
                              <w:rStyle w:val="Sidetal"/>
                            </w:rPr>
                            <w:fldChar w:fldCharType="separate"/>
                          </w:r>
                          <w:r w:rsidR="00DC2852">
                            <w:rPr>
                              <w:rStyle w:val="Sidetal"/>
                              <w:noProof/>
                            </w:rPr>
                            <w:instrText>18</w:instrText>
                          </w:r>
                          <w:r>
                            <w:rPr>
                              <w:rStyle w:val="Sidetal"/>
                            </w:rPr>
                            <w:fldChar w:fldCharType="end"/>
                          </w:r>
                          <w:r>
                            <w:rPr>
                              <w:rStyle w:val="Sidetal"/>
                            </w:rPr>
                            <w:instrText xml:space="preserve"> &gt; 1</w:instrText>
                          </w:r>
                          <w:r w:rsidRPr="00FC222B">
                            <w:rPr>
                              <w:rStyle w:val="Sidetal"/>
                            </w:rPr>
                            <w:instrText xml:space="preserve"> </w:instrText>
                          </w:r>
                          <w:r w:rsidRPr="00FC222B">
                            <w:rPr>
                              <w:rStyle w:val="Sidetal"/>
                            </w:rPr>
                            <w:fldChar w:fldCharType="begin"/>
                          </w:r>
                          <w:r w:rsidRPr="00FC222B">
                            <w:rPr>
                              <w:rStyle w:val="Sidetal"/>
                            </w:rPr>
                            <w:instrText xml:space="preserve"> PAGE </w:instrText>
                          </w:r>
                          <w:r w:rsidRPr="00FC222B">
                            <w:rPr>
                              <w:rStyle w:val="Sidetal"/>
                            </w:rPr>
                            <w:fldChar w:fldCharType="separate"/>
                          </w:r>
                          <w:r w:rsidR="00DC2852">
                            <w:rPr>
                              <w:rStyle w:val="Sidetal"/>
                              <w:noProof/>
                            </w:rPr>
                            <w:instrText>3</w:instrText>
                          </w:r>
                          <w:r w:rsidRPr="00FC222B">
                            <w:rPr>
                              <w:rStyle w:val="Sidetal"/>
                            </w:rPr>
                            <w:fldChar w:fldCharType="end"/>
                          </w:r>
                          <w:r>
                            <w:rPr>
                              <w:rStyle w:val="Sidetal"/>
                            </w:rPr>
                            <w:fldChar w:fldCharType="begin"/>
                          </w:r>
                          <w:r>
                            <w:rPr>
                              <w:rStyle w:val="Sidetal"/>
                            </w:rPr>
                            <w:instrText xml:space="preserve"> </w:instrText>
                          </w:r>
                          <w:r>
                            <w:rPr>
                              <w:rStyle w:val="Sidetal"/>
                            </w:rPr>
                            <w:fldChar w:fldCharType="begin"/>
                          </w:r>
                          <w:r>
                            <w:rPr>
                              <w:rStyle w:val="Sidetal"/>
                            </w:rPr>
                            <w:instrText xml:space="preserve">  </w:instrText>
                          </w:r>
                          <w:r>
                            <w:rPr>
                              <w:rStyle w:val="Sidetal"/>
                            </w:rPr>
                            <w:fldChar w:fldCharType="end"/>
                          </w:r>
                          <w:r>
                            <w:rPr>
                              <w:rStyle w:val="Sidetal"/>
                            </w:rPr>
                            <w:instrText xml:space="preserve"> </w:instrText>
                          </w:r>
                          <w:r>
                            <w:rPr>
                              <w:rStyle w:val="Sidetal"/>
                            </w:rPr>
                            <w:fldChar w:fldCharType="end"/>
                          </w:r>
                          <w:r>
                            <w:rPr>
                              <w:rStyle w:val="Sidetal"/>
                            </w:rPr>
                            <w:instrText xml:space="preserve"> </w:instrText>
                          </w:r>
                          <w:r>
                            <w:rPr>
                              <w:rStyle w:val="Sidetal"/>
                            </w:rPr>
                            <w:fldChar w:fldCharType="separate"/>
                          </w:r>
                          <w:r w:rsidR="00DC2852">
                            <w:rPr>
                              <w:rStyle w:val="Sidetal"/>
                              <w:noProof/>
                            </w:rPr>
                            <w:t>3</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50D0F" id="_x0000_t202" coordsize="21600,21600" o:spt="202" path="m,l,21600r21600,l21600,xe">
              <v:stroke joinstyle="miter"/>
              <v:path gradientshapeok="t" o:connecttype="rect"/>
            </v:shapetype>
            <v:shape id="Text Box 25" o:spid="_x0000_s1026" type="#_x0000_t202" style="position:absolute;margin-left:434.5pt;margin-top:787.6pt;width:34.9pt;height:21.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" filled="f" stroked="f">
              <v:textbox inset="0,0,0,0">
                <w:txbxContent>
                  <w:p w14:paraId="53CE7B7D" w14:textId="71D0211A" w:rsidR="005F5F11" w:rsidRPr="00A31966" w:rsidRDefault="005F5F11" w:rsidP="00CB5098">
                    <w:pPr>
                      <w:rPr>
                        <w:rStyle w:val="Sidetal"/>
                      </w:rPr>
                    </w:pPr>
                    <w:r>
                      <w:rPr>
                        <w:rStyle w:val="Sidetal"/>
                      </w:rPr>
                      <w:fldChar w:fldCharType="begin"/>
                    </w:r>
                    <w:r w:rsidRPr="004A0AE1">
                      <w:instrText xml:space="preserve"> </w:instrText>
                    </w:r>
                    <w:r>
                      <w:rPr>
                        <w:rStyle w:val="Sidetal"/>
                      </w:rPr>
                      <w:instrText xml:space="preserve">IF </w:instrText>
                    </w:r>
                    <w:r>
                      <w:rPr>
                        <w:rStyle w:val="Sidetal"/>
                      </w:rPr>
                      <w:fldChar w:fldCharType="begin"/>
                    </w:r>
                    <w:r>
                      <w:rPr>
                        <w:rStyle w:val="Sidetal"/>
                      </w:rPr>
                      <w:instrText>numPAGEs</w:instrText>
                    </w:r>
                    <w:r>
                      <w:rPr>
                        <w:rStyle w:val="Sidetal"/>
                      </w:rPr>
                      <w:fldChar w:fldCharType="separate"/>
                    </w:r>
                    <w:r w:rsidR="00DC2852">
                      <w:rPr>
                        <w:rStyle w:val="Sidetal"/>
                        <w:noProof/>
                      </w:rPr>
                      <w:instrText>18</w:instrText>
                    </w:r>
                    <w:r>
                      <w:rPr>
                        <w:rStyle w:val="Sidetal"/>
                      </w:rPr>
                      <w:fldChar w:fldCharType="end"/>
                    </w:r>
                    <w:r>
                      <w:rPr>
                        <w:rStyle w:val="Sidetal"/>
                      </w:rPr>
                      <w:instrText xml:space="preserve"> &gt; 1</w:instrText>
                    </w:r>
                    <w:r w:rsidRPr="00FC222B">
                      <w:rPr>
                        <w:rStyle w:val="Sidetal"/>
                      </w:rPr>
                      <w:instrText xml:space="preserve"> </w:instrText>
                    </w:r>
                    <w:r w:rsidRPr="00FC222B">
                      <w:rPr>
                        <w:rStyle w:val="Sidetal"/>
                      </w:rPr>
                      <w:fldChar w:fldCharType="begin"/>
                    </w:r>
                    <w:r w:rsidRPr="00FC222B">
                      <w:rPr>
                        <w:rStyle w:val="Sidetal"/>
                      </w:rPr>
                      <w:instrText xml:space="preserve"> PAGE </w:instrText>
                    </w:r>
                    <w:r w:rsidRPr="00FC222B">
                      <w:rPr>
                        <w:rStyle w:val="Sidetal"/>
                      </w:rPr>
                      <w:fldChar w:fldCharType="separate"/>
                    </w:r>
                    <w:r w:rsidR="00DC2852">
                      <w:rPr>
                        <w:rStyle w:val="Sidetal"/>
                        <w:noProof/>
                      </w:rPr>
                      <w:instrText>3</w:instrText>
                    </w:r>
                    <w:r w:rsidRPr="00FC222B">
                      <w:rPr>
                        <w:rStyle w:val="Sidetal"/>
                      </w:rPr>
                      <w:fldChar w:fldCharType="end"/>
                    </w:r>
                    <w:r>
                      <w:rPr>
                        <w:rStyle w:val="Sidetal"/>
                      </w:rPr>
                      <w:fldChar w:fldCharType="begin"/>
                    </w:r>
                    <w:r>
                      <w:rPr>
                        <w:rStyle w:val="Sidetal"/>
                      </w:rPr>
                      <w:instrText xml:space="preserve"> </w:instrText>
                    </w:r>
                    <w:r>
                      <w:rPr>
                        <w:rStyle w:val="Sidetal"/>
                      </w:rPr>
                      <w:fldChar w:fldCharType="begin"/>
                    </w:r>
                    <w:r>
                      <w:rPr>
                        <w:rStyle w:val="Sidetal"/>
                      </w:rPr>
                      <w:instrText xml:space="preserve">  </w:instrText>
                    </w:r>
                    <w:r>
                      <w:rPr>
                        <w:rStyle w:val="Sidetal"/>
                      </w:rPr>
                      <w:fldChar w:fldCharType="end"/>
                    </w:r>
                    <w:r>
                      <w:rPr>
                        <w:rStyle w:val="Sidetal"/>
                      </w:rPr>
                      <w:instrText xml:space="preserve"> </w:instrText>
                    </w:r>
                    <w:r>
                      <w:rPr>
                        <w:rStyle w:val="Sidetal"/>
                      </w:rPr>
                      <w:fldChar w:fldCharType="end"/>
                    </w:r>
                    <w:r>
                      <w:rPr>
                        <w:rStyle w:val="Sidetal"/>
                      </w:rPr>
                      <w:instrText xml:space="preserve"> </w:instrText>
                    </w:r>
                    <w:r>
                      <w:rPr>
                        <w:rStyle w:val="Sidetal"/>
                      </w:rPr>
                      <w:fldChar w:fldCharType="separate"/>
                    </w:r>
                    <w:r w:rsidR="00DC2852">
                      <w:rPr>
                        <w:rStyle w:val="Sidetal"/>
                        <w:noProof/>
                      </w:rPr>
                      <w:t>3</w:t>
                    </w:r>
                    <w:r>
                      <w:rPr>
                        <w:rStyle w:val="Sidetal"/>
                      </w:rPr>
                      <w:fldChar w:fldCharType="end"/>
                    </w:r>
                  </w:p>
                </w:txbxContent>
              </v:textbox>
              <w10:wrap anchorx="margin" anchory="page"/>
            </v:shape>
          </w:pict>
        </mc:Fallback>
      </mc:AlternateContent>
    </w:r>
  </w:p>
  <w:p w14:paraId="6D4C97C5" w14:textId="77777777" w:rsidR="005F5F11" w:rsidRPr="00AB1E09" w:rsidRDefault="005F5F11" w:rsidP="00CB5098">
    <w:pPr>
      <w:pStyle w:val="Sidefod"/>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74A24" w14:textId="77777777" w:rsidR="005F5F11" w:rsidRDefault="005F5F11" w:rsidP="0076092E">
    <w:pPr>
      <w:spacing w:after="240" w:line="210" w:lineRule="atLeast"/>
      <w:rPr>
        <w:rFonts w:eastAsia="Times New Roman" w:cs="Arial"/>
        <w:b/>
        <w:bCs/>
        <w:noProof/>
        <w:color w:val="000000"/>
        <w:sz w:val="17"/>
        <w:szCs w:val="17"/>
        <w:lang w:eastAsia="da-DK"/>
      </w:rPr>
    </w:pPr>
  </w:p>
  <w:p w14:paraId="44B4257D" w14:textId="7267FFED" w:rsidR="005F5F11" w:rsidRPr="007E1C36" w:rsidRDefault="005F5F11" w:rsidP="0076092E">
    <w:pPr>
      <w:spacing w:after="240" w:line="210" w:lineRule="atLeast"/>
      <w:rPr>
        <w:lang w:val="en-US"/>
      </w:rPr>
    </w:pPr>
    <w:r w:rsidRPr="007E1C36">
      <w:rPr>
        <w:rFonts w:ascii="Times New Roman" w:eastAsia="Times New Roman" w:hAnsi="Times New Roman" w:cs="Times New Roman"/>
        <w:noProof/>
        <w:color w:val="000000"/>
        <w:sz w:val="17"/>
        <w:szCs w:val="17"/>
        <w:lang w:val="en-US" w:eastAsia="da-DK"/>
      </w:rPr>
      <w:br/>
    </w:r>
  </w:p>
  <w:p w14:paraId="4E0F0127" w14:textId="77777777" w:rsidR="005F5F11" w:rsidRPr="007E1C36" w:rsidRDefault="005F5F11" w:rsidP="00A94481">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1A274" w14:textId="77777777" w:rsidR="00762F27" w:rsidRDefault="00762F27" w:rsidP="006D58D6">
      <w:pPr>
        <w:spacing w:line="240" w:lineRule="auto"/>
      </w:pPr>
      <w:r>
        <w:separator/>
      </w:r>
    </w:p>
  </w:footnote>
  <w:footnote w:type="continuationSeparator" w:id="0">
    <w:p w14:paraId="5160E12F" w14:textId="77777777" w:rsidR="00762F27" w:rsidRDefault="00762F27" w:rsidP="006D58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4A9B9" w14:textId="00E04D4D" w:rsidR="005F5F11" w:rsidRPr="00AB1E09" w:rsidRDefault="005F5F11">
    <w:pPr>
      <w:spacing w:line="264" w:lineRule="auto"/>
      <w:rPr>
        <w:lang w:val="en-US"/>
      </w:rPr>
    </w:pPr>
    <w:r>
      <w:rPr>
        <w:noProof/>
        <w:color w:val="000000"/>
      </w:rPr>
      <mc:AlternateContent>
        <mc:Choice Requires="wps">
          <w:drawing>
            <wp:anchor distT="0" distB="0" distL="114300" distR="114300" simplePos="0" relativeHeight="251685888" behindDoc="0" locked="0" layoutInCell="1" allowOverlap="1" wp14:anchorId="7EDFC577" wp14:editId="75252F38">
              <wp:simplePos x="0" y="0"/>
              <wp:positionH relativeFrom="page">
                <wp:align>center</wp:align>
              </wp:positionH>
              <wp:positionV relativeFrom="page">
                <wp:align>center</wp:align>
              </wp:positionV>
              <wp:extent cx="7376160" cy="9555480"/>
              <wp:effectExtent l="0" t="0" r="26670" b="26670"/>
              <wp:wrapNone/>
              <wp:docPr id="222" name="Rektangel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A87F17F" id="Rektangel 222" o:spid="_x0000_s1026" style="position:absolute;margin-left:0;margin-top:0;width:580.8pt;height:752.4pt;z-index:2516858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7Y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" filled="f" strokecolor="#938953 [1614]" strokeweight="1.25pt">
              <w10:wrap anchorx="page" anchory="page"/>
            </v:rect>
          </w:pict>
        </mc:Fallback>
      </mc:AlternateContent>
    </w:r>
    <w:sdt>
      <w:sdtPr>
        <w:rPr>
          <w:color w:val="4F81BD" w:themeColor="accent1"/>
          <w:szCs w:val="20"/>
        </w:rPr>
        <w:alias w:val="Titel"/>
        <w:id w:val="15524250"/>
        <w:placeholder>
          <w:docPart w:val="1DB0B9912E2B4EA198C4805FCA2A2F86"/>
        </w:placeholder>
        <w:showingPlcHdr/>
        <w:dataBinding w:prefixMappings="xmlns:ns0='http://schemas.openxmlformats.org/package/2006/metadata/core-properties' xmlns:ns1='http://purl.org/dc/elements/1.1/'" w:xpath="/ns0:coreProperties[1]/ns1:title[1]" w:storeItemID="{6C3C8BC8-F283-45AE-878A-BAB7291924A1}"/>
        <w:text/>
      </w:sdtPr>
      <w:sdtEndPr/>
      <w:sdtContent>
        <w:r>
          <w:rPr>
            <w:color w:val="4F81BD" w:themeColor="accent1"/>
            <w:szCs w:val="20"/>
          </w:rPr>
          <w:t>[Dokumenttitel]</w:t>
        </w:r>
      </w:sdtContent>
    </w:sdt>
  </w:p>
  <w:p w14:paraId="5123699C" w14:textId="77777777" w:rsidR="005F5F11" w:rsidRPr="00AB1E09" w:rsidRDefault="005F5F11" w:rsidP="00BB3854">
    <w:pPr>
      <w:pStyle w:val="Sidehoved"/>
      <w:spacing w:after="2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D80E7" w14:textId="77777777" w:rsidR="005F5F11" w:rsidRPr="00F852DF" w:rsidRDefault="005F5F11" w:rsidP="00F852DF">
    <w:pPr>
      <w:pStyle w:val="Sidehoved"/>
    </w:pPr>
    <w:r>
      <w:rPr>
        <w:noProof/>
        <w:lang w:eastAsia="da-DK"/>
      </w:rPr>
      <w:drawing>
        <wp:anchor distT="0" distB="0" distL="114300" distR="114300" simplePos="0" relativeHeight="251683840" behindDoc="0" locked="0" layoutInCell="1" allowOverlap="1" wp14:anchorId="6E31F89D" wp14:editId="0E1B99FF">
          <wp:simplePos x="0" y="0"/>
          <wp:positionH relativeFrom="page">
            <wp:posOffset>5112385</wp:posOffset>
          </wp:positionH>
          <wp:positionV relativeFrom="page">
            <wp:posOffset>360045</wp:posOffset>
          </wp:positionV>
          <wp:extent cx="2084400" cy="428400"/>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_logo_external_use_DK_Black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400" cy="42840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79744" behindDoc="0" locked="0" layoutInCell="1" allowOverlap="1" wp14:anchorId="53EF81F5" wp14:editId="2659884B">
              <wp:simplePos x="0" y="0"/>
              <wp:positionH relativeFrom="page">
                <wp:posOffset>158115</wp:posOffset>
              </wp:positionH>
              <wp:positionV relativeFrom="page">
                <wp:posOffset>1216025</wp:posOffset>
              </wp:positionV>
              <wp:extent cx="198120" cy="9236710"/>
              <wp:effectExtent l="0" t="0" r="0" b="0"/>
              <wp:wrapNone/>
              <wp:docPr id="2" name="FilePath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923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FB866" w14:textId="77777777" w:rsidR="005F5F11" w:rsidRPr="00732D41" w:rsidRDefault="005F5F11" w:rsidP="00A94481">
                          <w:pPr>
                            <w:pStyle w:val="Filsti"/>
                            <w:rPr>
                              <w:vanish/>
                            </w:rPr>
                          </w:pPr>
                          <w:r w:rsidRPr="00732D41">
                            <w:rPr>
                              <w:vanish/>
                            </w:rPr>
                            <w:t xml:space="preserve">Filsti: </w:t>
                          </w:r>
                          <w:r>
                            <w:rPr>
                              <w:vanish/>
                            </w:rPr>
                            <w:fldChar w:fldCharType="begin"/>
                          </w:r>
                          <w:r>
                            <w:rPr>
                              <w:vanish/>
                            </w:rPr>
                            <w:instrText xml:space="preserve"> FILENAME  \p  \* MERGEFORMAT </w:instrText>
                          </w:r>
                          <w:r>
                            <w:rPr>
                              <w:vanish/>
                            </w:rPr>
                            <w:fldChar w:fldCharType="separate"/>
                          </w:r>
                          <w:r w:rsidRPr="0087449E">
                            <w:rPr>
                              <w:vanish/>
                            </w:rPr>
                            <w:t>C:\Users\mhm.SKABELON\AppData\Roaming\SkabelonDesign\SDWE\Templates\Blank.dotm</w:t>
                          </w:r>
                          <w:r>
                            <w:rPr>
                              <w:vanish/>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F81F5" id="_x0000_t202" coordsize="21600,21600" o:spt="202" path="m,l,21600r21600,l21600,xe">
              <v:stroke joinstyle="miter"/>
              <v:path gradientshapeok="t" o:connecttype="rect"/>
            </v:shapetype>
            <v:shape id="FilePathShape" o:spid="_x0000_s1027" type="#_x0000_t202" style="position:absolute;margin-left:12.45pt;margin-top:95.75pt;width:15.6pt;height:727.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" filled="f" stroked="f">
              <v:textbox style="layout-flow:vertical;mso-layout-flow-alt:bottom-to-top" inset="0,0,0,0">
                <w:txbxContent>
                  <w:p w14:paraId="28FFB866" w14:textId="77777777" w:rsidR="005F5F11" w:rsidRPr="00732D41" w:rsidRDefault="005F5F11" w:rsidP="00A94481">
                    <w:pPr>
                      <w:pStyle w:val="Filsti"/>
                      <w:rPr>
                        <w:vanish/>
                      </w:rPr>
                    </w:pPr>
                    <w:r w:rsidRPr="00732D41">
                      <w:rPr>
                        <w:vanish/>
                      </w:rPr>
                      <w:t xml:space="preserve">Filsti: </w:t>
                    </w:r>
                    <w:r>
                      <w:rPr>
                        <w:vanish/>
                      </w:rPr>
                      <w:fldChar w:fldCharType="begin"/>
                    </w:r>
                    <w:r>
                      <w:rPr>
                        <w:vanish/>
                      </w:rPr>
                      <w:instrText xml:space="preserve"> FILENAME  \p  \* MERGEFORMAT </w:instrText>
                    </w:r>
                    <w:r>
                      <w:rPr>
                        <w:vanish/>
                      </w:rPr>
                      <w:fldChar w:fldCharType="separate"/>
                    </w:r>
                    <w:r w:rsidRPr="0087449E">
                      <w:rPr>
                        <w:vanish/>
                      </w:rPr>
                      <w:t>C:\Users\mhm.SKABELON\AppData\Roaming\SkabelonDesign\SDWE\Templates\Blank.dotm</w:t>
                    </w:r>
                    <w:r>
                      <w:rPr>
                        <w:vanish/>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F967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10A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8E55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1039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843F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1001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B476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345C3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F6DF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DAF0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04D7A"/>
    <w:multiLevelType w:val="hybridMultilevel"/>
    <w:tmpl w:val="25EC2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0A0B2A"/>
    <w:multiLevelType w:val="hybridMultilevel"/>
    <w:tmpl w:val="07E2B1DA"/>
    <w:lvl w:ilvl="0" w:tplc="286C43F6">
      <w:start w:val="1"/>
      <w:numFmt w:val="decimal"/>
      <w:lvlText w:val="%1."/>
      <w:lvlJc w:val="left"/>
      <w:pPr>
        <w:ind w:left="720" w:hanging="360"/>
      </w:pPr>
      <w:rPr>
        <w:rFonts w:hint="default"/>
      </w:rPr>
    </w:lvl>
    <w:lvl w:ilvl="1" w:tplc="8DCEBF9C" w:tentative="1">
      <w:start w:val="1"/>
      <w:numFmt w:val="lowerLetter"/>
      <w:lvlText w:val="%2."/>
      <w:lvlJc w:val="left"/>
      <w:pPr>
        <w:ind w:left="1440" w:hanging="360"/>
      </w:pPr>
    </w:lvl>
    <w:lvl w:ilvl="2" w:tplc="6D2483A2" w:tentative="1">
      <w:start w:val="1"/>
      <w:numFmt w:val="lowerRoman"/>
      <w:lvlText w:val="%3."/>
      <w:lvlJc w:val="right"/>
      <w:pPr>
        <w:ind w:left="2160" w:hanging="180"/>
      </w:pPr>
    </w:lvl>
    <w:lvl w:ilvl="3" w:tplc="5B1EF510" w:tentative="1">
      <w:start w:val="1"/>
      <w:numFmt w:val="decimal"/>
      <w:lvlText w:val="%4."/>
      <w:lvlJc w:val="left"/>
      <w:pPr>
        <w:ind w:left="2880" w:hanging="360"/>
      </w:pPr>
    </w:lvl>
    <w:lvl w:ilvl="4" w:tplc="ECE81B18" w:tentative="1">
      <w:start w:val="1"/>
      <w:numFmt w:val="lowerLetter"/>
      <w:lvlText w:val="%5."/>
      <w:lvlJc w:val="left"/>
      <w:pPr>
        <w:ind w:left="3600" w:hanging="360"/>
      </w:pPr>
    </w:lvl>
    <w:lvl w:ilvl="5" w:tplc="B17A0DCE" w:tentative="1">
      <w:start w:val="1"/>
      <w:numFmt w:val="lowerRoman"/>
      <w:lvlText w:val="%6."/>
      <w:lvlJc w:val="right"/>
      <w:pPr>
        <w:ind w:left="4320" w:hanging="180"/>
      </w:pPr>
    </w:lvl>
    <w:lvl w:ilvl="6" w:tplc="F5765E24" w:tentative="1">
      <w:start w:val="1"/>
      <w:numFmt w:val="decimal"/>
      <w:lvlText w:val="%7."/>
      <w:lvlJc w:val="left"/>
      <w:pPr>
        <w:ind w:left="5040" w:hanging="360"/>
      </w:pPr>
    </w:lvl>
    <w:lvl w:ilvl="7" w:tplc="02549ABC" w:tentative="1">
      <w:start w:val="1"/>
      <w:numFmt w:val="lowerLetter"/>
      <w:lvlText w:val="%8."/>
      <w:lvlJc w:val="left"/>
      <w:pPr>
        <w:ind w:left="5760" w:hanging="360"/>
      </w:pPr>
    </w:lvl>
    <w:lvl w:ilvl="8" w:tplc="CE02D0D2" w:tentative="1">
      <w:start w:val="1"/>
      <w:numFmt w:val="lowerRoman"/>
      <w:lvlText w:val="%9."/>
      <w:lvlJc w:val="right"/>
      <w:pPr>
        <w:ind w:left="6480" w:hanging="180"/>
      </w:pPr>
    </w:lvl>
  </w:abstractNum>
  <w:abstractNum w:abstractNumId="12" w15:restartNumberingAfterBreak="0">
    <w:nsid w:val="12476803"/>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0064E0A"/>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844760"/>
    <w:multiLevelType w:val="hybridMultilevel"/>
    <w:tmpl w:val="0A34EC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7E928A0"/>
    <w:multiLevelType w:val="multilevel"/>
    <w:tmpl w:val="3E801A7E"/>
    <w:lvl w:ilvl="0">
      <w:start w:val="1"/>
      <w:numFmt w:val="decimal"/>
      <w:pStyle w:val="Opstilling-talellerbogst"/>
      <w:lvlText w:val="%1."/>
      <w:lvlJc w:val="left"/>
      <w:pPr>
        <w:ind w:left="221" w:hanging="221"/>
      </w:pPr>
      <w:rPr>
        <w:rFonts w:hint="default"/>
      </w:rPr>
    </w:lvl>
    <w:lvl w:ilvl="1">
      <w:start w:val="1"/>
      <w:numFmt w:val="decimal"/>
      <w:lvlText w:val="%1.%2."/>
      <w:lvlJc w:val="left"/>
      <w:pPr>
        <w:ind w:left="792" w:hanging="5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9EA543E"/>
    <w:multiLevelType w:val="multilevel"/>
    <w:tmpl w:val="5E52E852"/>
    <w:lvl w:ilvl="0">
      <w:start w:val="1"/>
      <w:numFmt w:val="decimal"/>
      <w:pStyle w:val="Overskrift1"/>
      <w:lvlText w:val="%1.0"/>
      <w:lvlJc w:val="left"/>
      <w:pPr>
        <w:ind w:left="3459" w:hanging="340"/>
      </w:pPr>
      <w:rPr>
        <w:rFonts w:hint="default"/>
      </w:rPr>
    </w:lvl>
    <w:lvl w:ilvl="1">
      <w:start w:val="1"/>
      <w:numFmt w:val="decimal"/>
      <w:pStyle w:val="Overskrift2"/>
      <w:lvlText w:val="%1.%2"/>
      <w:lvlJc w:val="left"/>
      <w:pPr>
        <w:ind w:left="340" w:hanging="340"/>
      </w:pPr>
      <w:rPr>
        <w:rFonts w:hint="default"/>
      </w:rPr>
    </w:lvl>
    <w:lvl w:ilvl="2">
      <w:start w:val="1"/>
      <w:numFmt w:val="decimal"/>
      <w:pStyle w:val="Overskrift3"/>
      <w:lvlText w:val="%1.%2.%3"/>
      <w:lvlJc w:val="left"/>
      <w:pPr>
        <w:ind w:left="454" w:hanging="454"/>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7" w15:restartNumberingAfterBreak="0">
    <w:nsid w:val="59416DD9"/>
    <w:multiLevelType w:val="hybridMultilevel"/>
    <w:tmpl w:val="B70248C8"/>
    <w:lvl w:ilvl="0" w:tplc="1D5E0EB8">
      <w:start w:val="1"/>
      <w:numFmt w:val="decimal"/>
      <w:lvlText w:val="%1."/>
      <w:lvlJc w:val="left"/>
      <w:pPr>
        <w:ind w:left="720" w:hanging="360"/>
      </w:pPr>
      <w:rPr>
        <w:rFonts w:hint="default"/>
      </w:rPr>
    </w:lvl>
    <w:lvl w:ilvl="1" w:tplc="103ABD82" w:tentative="1">
      <w:start w:val="1"/>
      <w:numFmt w:val="lowerLetter"/>
      <w:lvlText w:val="%2."/>
      <w:lvlJc w:val="left"/>
      <w:pPr>
        <w:ind w:left="1440" w:hanging="360"/>
      </w:pPr>
    </w:lvl>
    <w:lvl w:ilvl="2" w:tplc="CEB0B5EA" w:tentative="1">
      <w:start w:val="1"/>
      <w:numFmt w:val="lowerRoman"/>
      <w:lvlText w:val="%3."/>
      <w:lvlJc w:val="right"/>
      <w:pPr>
        <w:ind w:left="2160" w:hanging="180"/>
      </w:pPr>
    </w:lvl>
    <w:lvl w:ilvl="3" w:tplc="6FCEA2E2" w:tentative="1">
      <w:start w:val="1"/>
      <w:numFmt w:val="decimal"/>
      <w:lvlText w:val="%4."/>
      <w:lvlJc w:val="left"/>
      <w:pPr>
        <w:ind w:left="2880" w:hanging="360"/>
      </w:pPr>
    </w:lvl>
    <w:lvl w:ilvl="4" w:tplc="5016E0D0" w:tentative="1">
      <w:start w:val="1"/>
      <w:numFmt w:val="lowerLetter"/>
      <w:lvlText w:val="%5."/>
      <w:lvlJc w:val="left"/>
      <w:pPr>
        <w:ind w:left="3600" w:hanging="360"/>
      </w:pPr>
    </w:lvl>
    <w:lvl w:ilvl="5" w:tplc="45BEE776" w:tentative="1">
      <w:start w:val="1"/>
      <w:numFmt w:val="lowerRoman"/>
      <w:lvlText w:val="%6."/>
      <w:lvlJc w:val="right"/>
      <w:pPr>
        <w:ind w:left="4320" w:hanging="180"/>
      </w:pPr>
    </w:lvl>
    <w:lvl w:ilvl="6" w:tplc="50984D38" w:tentative="1">
      <w:start w:val="1"/>
      <w:numFmt w:val="decimal"/>
      <w:lvlText w:val="%7."/>
      <w:lvlJc w:val="left"/>
      <w:pPr>
        <w:ind w:left="5040" w:hanging="360"/>
      </w:pPr>
    </w:lvl>
    <w:lvl w:ilvl="7" w:tplc="BAE2E456" w:tentative="1">
      <w:start w:val="1"/>
      <w:numFmt w:val="lowerLetter"/>
      <w:lvlText w:val="%8."/>
      <w:lvlJc w:val="left"/>
      <w:pPr>
        <w:ind w:left="5760" w:hanging="360"/>
      </w:pPr>
    </w:lvl>
    <w:lvl w:ilvl="8" w:tplc="3B4410D0" w:tentative="1">
      <w:start w:val="1"/>
      <w:numFmt w:val="lowerRoman"/>
      <w:lvlText w:val="%9."/>
      <w:lvlJc w:val="right"/>
      <w:pPr>
        <w:ind w:left="6480" w:hanging="180"/>
      </w:pPr>
    </w:lvl>
  </w:abstractNum>
  <w:abstractNum w:abstractNumId="18" w15:restartNumberingAfterBreak="0">
    <w:nsid w:val="5E1D5A28"/>
    <w:multiLevelType w:val="multilevel"/>
    <w:tmpl w:val="AA180EDA"/>
    <w:lvl w:ilvl="0">
      <w:start w:val="1"/>
      <w:numFmt w:val="bullet"/>
      <w:pStyle w:val="Opstilling-punkttegn"/>
      <w:lvlText w:val="■"/>
      <w:lvlJc w:val="left"/>
      <w:pPr>
        <w:tabs>
          <w:tab w:val="num" w:pos="340"/>
        </w:tabs>
        <w:ind w:left="221" w:hanging="221"/>
      </w:pPr>
      <w:rPr>
        <w:rFonts w:ascii="Arial" w:hAnsi="Aria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9" w15:restartNumberingAfterBreak="0">
    <w:nsid w:val="611065C5"/>
    <w:multiLevelType w:val="hybridMultilevel"/>
    <w:tmpl w:val="B4A0DE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1"/>
  </w:num>
  <w:num w:numId="2">
    <w:abstractNumId w:val="19"/>
  </w:num>
  <w:num w:numId="3">
    <w:abstractNumId w:val="17"/>
  </w:num>
  <w:num w:numId="4">
    <w:abstractNumId w:val="18"/>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3"/>
  </w:num>
  <w:num w:numId="28">
    <w:abstractNumId w:val="15"/>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4"/>
  </w:num>
  <w:num w:numId="36">
    <w:abstractNumId w:val="16"/>
    <w:lvlOverride w:ilvl="0">
      <w:startOverride w:val="3"/>
    </w:lvlOverride>
    <w:lvlOverride w:ilvl="1"/>
  </w:num>
  <w:num w:numId="37">
    <w:abstractNumId w:val="10"/>
  </w:num>
  <w:num w:numId="38">
    <w:abstractNumId w:val="16"/>
  </w:num>
  <w:num w:numId="39">
    <w:abstractNumId w:val="16"/>
  </w:num>
  <w:num w:numId="40">
    <w:abstractNumId w:val="16"/>
  </w:num>
  <w:num w:numId="41">
    <w:abstractNumId w:val="16"/>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8"/>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p2wv0asqrzvsjefpsuvxezy2xdxvpawvaxz&quot;&gt;idas base juni 2017-uden datafolder&lt;record-ids&gt;&lt;item&gt;280&lt;/item&gt;&lt;item&gt;546&lt;/item&gt;&lt;item&gt;706&lt;/item&gt;&lt;item&gt;724&lt;/item&gt;&lt;item&gt;782&lt;/item&gt;&lt;item&gt;783&lt;/item&gt;&lt;item&gt;784&lt;/item&gt;&lt;item&gt;789&lt;/item&gt;&lt;item&gt;792&lt;/item&gt;&lt;item&gt;793&lt;/item&gt;&lt;item&gt;794&lt;/item&gt;&lt;item&gt;798&lt;/item&gt;&lt;item&gt;799&lt;/item&gt;&lt;item&gt;800&lt;/item&gt;&lt;item&gt;801&lt;/item&gt;&lt;item&gt;802&lt;/item&gt;&lt;item&gt;804&lt;/item&gt;&lt;item&gt;805&lt;/item&gt;&lt;item&gt;806&lt;/item&gt;&lt;item&gt;813&lt;/item&gt;&lt;item&gt;814&lt;/item&gt;&lt;item&gt;815&lt;/item&gt;&lt;item&gt;816&lt;/item&gt;&lt;item&gt;829&lt;/item&gt;&lt;item&gt;830&lt;/item&gt;&lt;item&gt;832&lt;/item&gt;&lt;item&gt;833&lt;/item&gt;&lt;item&gt;872&lt;/item&gt;&lt;item&gt;873&lt;/item&gt;&lt;item&gt;876&lt;/item&gt;&lt;item&gt;877&lt;/item&gt;&lt;item&gt;884&lt;/item&gt;&lt;item&gt;886&lt;/item&gt;&lt;item&gt;899&lt;/item&gt;&lt;item&gt;902&lt;/item&gt;&lt;item&gt;906&lt;/item&gt;&lt;item&gt;907&lt;/item&gt;&lt;item&gt;908&lt;/item&gt;&lt;item&gt;909&lt;/item&gt;&lt;item&gt;925&lt;/item&gt;&lt;item&gt;926&lt;/item&gt;&lt;/record-ids&gt;&lt;/item&gt;&lt;/Libraries&gt;"/>
  </w:docVars>
  <w:rsids>
    <w:rsidRoot w:val="00A430FB"/>
    <w:rsid w:val="000010B9"/>
    <w:rsid w:val="00002F70"/>
    <w:rsid w:val="00003C5B"/>
    <w:rsid w:val="00005A93"/>
    <w:rsid w:val="00005CBB"/>
    <w:rsid w:val="0001451D"/>
    <w:rsid w:val="0002162F"/>
    <w:rsid w:val="00023CC5"/>
    <w:rsid w:val="000255C5"/>
    <w:rsid w:val="00027A86"/>
    <w:rsid w:val="0003225E"/>
    <w:rsid w:val="00032462"/>
    <w:rsid w:val="00033DD8"/>
    <w:rsid w:val="00034F19"/>
    <w:rsid w:val="0003598C"/>
    <w:rsid w:val="00037BB9"/>
    <w:rsid w:val="0004084E"/>
    <w:rsid w:val="0004150D"/>
    <w:rsid w:val="00041D47"/>
    <w:rsid w:val="0004213C"/>
    <w:rsid w:val="000436CA"/>
    <w:rsid w:val="00046F5A"/>
    <w:rsid w:val="00047126"/>
    <w:rsid w:val="000501DF"/>
    <w:rsid w:val="00054052"/>
    <w:rsid w:val="00054637"/>
    <w:rsid w:val="000562D1"/>
    <w:rsid w:val="000630BA"/>
    <w:rsid w:val="000637B1"/>
    <w:rsid w:val="00065F02"/>
    <w:rsid w:val="00066D3B"/>
    <w:rsid w:val="00067F42"/>
    <w:rsid w:val="00071E1A"/>
    <w:rsid w:val="0007217F"/>
    <w:rsid w:val="00074F28"/>
    <w:rsid w:val="00076F41"/>
    <w:rsid w:val="000778FD"/>
    <w:rsid w:val="00077E20"/>
    <w:rsid w:val="000830FD"/>
    <w:rsid w:val="00084BFF"/>
    <w:rsid w:val="000854C2"/>
    <w:rsid w:val="0008691C"/>
    <w:rsid w:val="00086D49"/>
    <w:rsid w:val="000874DD"/>
    <w:rsid w:val="00090DF8"/>
    <w:rsid w:val="00097063"/>
    <w:rsid w:val="000A1A2E"/>
    <w:rsid w:val="000A2639"/>
    <w:rsid w:val="000A268A"/>
    <w:rsid w:val="000A4B06"/>
    <w:rsid w:val="000A4F5A"/>
    <w:rsid w:val="000A68F5"/>
    <w:rsid w:val="000B1DFC"/>
    <w:rsid w:val="000B27C5"/>
    <w:rsid w:val="000B3E6E"/>
    <w:rsid w:val="000B6103"/>
    <w:rsid w:val="000B6F67"/>
    <w:rsid w:val="000C41F5"/>
    <w:rsid w:val="000C4823"/>
    <w:rsid w:val="000C5980"/>
    <w:rsid w:val="000C667E"/>
    <w:rsid w:val="000C674B"/>
    <w:rsid w:val="000D1D27"/>
    <w:rsid w:val="000D29F3"/>
    <w:rsid w:val="000D4422"/>
    <w:rsid w:val="000D496D"/>
    <w:rsid w:val="000D5AF7"/>
    <w:rsid w:val="000D5EE5"/>
    <w:rsid w:val="000D6060"/>
    <w:rsid w:val="000D75D7"/>
    <w:rsid w:val="000E06CC"/>
    <w:rsid w:val="000E0D43"/>
    <w:rsid w:val="000E13E1"/>
    <w:rsid w:val="000E2BE9"/>
    <w:rsid w:val="000E4A47"/>
    <w:rsid w:val="000E7CA5"/>
    <w:rsid w:val="000F006E"/>
    <w:rsid w:val="000F184D"/>
    <w:rsid w:val="000F38B2"/>
    <w:rsid w:val="000F4A0D"/>
    <w:rsid w:val="000F51DA"/>
    <w:rsid w:val="000F6F74"/>
    <w:rsid w:val="001018EF"/>
    <w:rsid w:val="001067C7"/>
    <w:rsid w:val="00111BA9"/>
    <w:rsid w:val="00112DC5"/>
    <w:rsid w:val="00116302"/>
    <w:rsid w:val="00120367"/>
    <w:rsid w:val="00120C65"/>
    <w:rsid w:val="001215A0"/>
    <w:rsid w:val="00124A5F"/>
    <w:rsid w:val="001257C7"/>
    <w:rsid w:val="00126D03"/>
    <w:rsid w:val="00127AB2"/>
    <w:rsid w:val="001343A3"/>
    <w:rsid w:val="00141337"/>
    <w:rsid w:val="00141658"/>
    <w:rsid w:val="001421CE"/>
    <w:rsid w:val="001476CD"/>
    <w:rsid w:val="0015199C"/>
    <w:rsid w:val="0015229B"/>
    <w:rsid w:val="0015583C"/>
    <w:rsid w:val="001568A6"/>
    <w:rsid w:val="00160162"/>
    <w:rsid w:val="001619AA"/>
    <w:rsid w:val="00161A1E"/>
    <w:rsid w:val="00162D6E"/>
    <w:rsid w:val="00163885"/>
    <w:rsid w:val="0017045A"/>
    <w:rsid w:val="00171BBA"/>
    <w:rsid w:val="00176632"/>
    <w:rsid w:val="00182559"/>
    <w:rsid w:val="0018619D"/>
    <w:rsid w:val="0018657E"/>
    <w:rsid w:val="001868CF"/>
    <w:rsid w:val="00186ACC"/>
    <w:rsid w:val="00191602"/>
    <w:rsid w:val="00191BEB"/>
    <w:rsid w:val="00192C7A"/>
    <w:rsid w:val="00193E40"/>
    <w:rsid w:val="0019519B"/>
    <w:rsid w:val="00195AA3"/>
    <w:rsid w:val="00195E53"/>
    <w:rsid w:val="00197BFB"/>
    <w:rsid w:val="00197FCA"/>
    <w:rsid w:val="001A1246"/>
    <w:rsid w:val="001A15D7"/>
    <w:rsid w:val="001A1995"/>
    <w:rsid w:val="001A7263"/>
    <w:rsid w:val="001A7CC3"/>
    <w:rsid w:val="001B23EC"/>
    <w:rsid w:val="001B449F"/>
    <w:rsid w:val="001B5732"/>
    <w:rsid w:val="001B5B79"/>
    <w:rsid w:val="001B6562"/>
    <w:rsid w:val="001B687D"/>
    <w:rsid w:val="001B6F08"/>
    <w:rsid w:val="001B7076"/>
    <w:rsid w:val="001C097D"/>
    <w:rsid w:val="001C5F53"/>
    <w:rsid w:val="001D0A58"/>
    <w:rsid w:val="001D4F63"/>
    <w:rsid w:val="001D573A"/>
    <w:rsid w:val="001D6481"/>
    <w:rsid w:val="001D795D"/>
    <w:rsid w:val="001E0DFF"/>
    <w:rsid w:val="001E13FF"/>
    <w:rsid w:val="001E23CD"/>
    <w:rsid w:val="001E659B"/>
    <w:rsid w:val="001F1998"/>
    <w:rsid w:val="001F303A"/>
    <w:rsid w:val="001F7A5E"/>
    <w:rsid w:val="0020553B"/>
    <w:rsid w:val="002059E7"/>
    <w:rsid w:val="00207DDE"/>
    <w:rsid w:val="00207E0A"/>
    <w:rsid w:val="002123F6"/>
    <w:rsid w:val="00213569"/>
    <w:rsid w:val="00213FA1"/>
    <w:rsid w:val="00214E32"/>
    <w:rsid w:val="002157FC"/>
    <w:rsid w:val="00216D52"/>
    <w:rsid w:val="002179B9"/>
    <w:rsid w:val="00221A73"/>
    <w:rsid w:val="00221D54"/>
    <w:rsid w:val="002242B4"/>
    <w:rsid w:val="00224F0E"/>
    <w:rsid w:val="0023008B"/>
    <w:rsid w:val="00231E43"/>
    <w:rsid w:val="00232775"/>
    <w:rsid w:val="002353B1"/>
    <w:rsid w:val="00236A0D"/>
    <w:rsid w:val="002459BB"/>
    <w:rsid w:val="00251337"/>
    <w:rsid w:val="002525A6"/>
    <w:rsid w:val="00253381"/>
    <w:rsid w:val="0025338E"/>
    <w:rsid w:val="002538F8"/>
    <w:rsid w:val="00254C1A"/>
    <w:rsid w:val="00255EBB"/>
    <w:rsid w:val="00256979"/>
    <w:rsid w:val="0026209C"/>
    <w:rsid w:val="0026293E"/>
    <w:rsid w:val="00265902"/>
    <w:rsid w:val="00271D9D"/>
    <w:rsid w:val="0027262C"/>
    <w:rsid w:val="002730B1"/>
    <w:rsid w:val="00274C0A"/>
    <w:rsid w:val="00275CCD"/>
    <w:rsid w:val="002805B9"/>
    <w:rsid w:val="002809E6"/>
    <w:rsid w:val="00281E37"/>
    <w:rsid w:val="0028345D"/>
    <w:rsid w:val="002836E3"/>
    <w:rsid w:val="0028376A"/>
    <w:rsid w:val="0028435A"/>
    <w:rsid w:val="0028525D"/>
    <w:rsid w:val="0028563F"/>
    <w:rsid w:val="0028574B"/>
    <w:rsid w:val="0028740F"/>
    <w:rsid w:val="00287A72"/>
    <w:rsid w:val="00292F4C"/>
    <w:rsid w:val="00295692"/>
    <w:rsid w:val="002A0876"/>
    <w:rsid w:val="002A5613"/>
    <w:rsid w:val="002B201B"/>
    <w:rsid w:val="002B2E11"/>
    <w:rsid w:val="002B38A5"/>
    <w:rsid w:val="002B5E06"/>
    <w:rsid w:val="002C1D62"/>
    <w:rsid w:val="002C2F21"/>
    <w:rsid w:val="002C3BA3"/>
    <w:rsid w:val="002C74EB"/>
    <w:rsid w:val="002C7E11"/>
    <w:rsid w:val="002D05A1"/>
    <w:rsid w:val="002D1061"/>
    <w:rsid w:val="002D2562"/>
    <w:rsid w:val="002D3D3A"/>
    <w:rsid w:val="002D4F73"/>
    <w:rsid w:val="002D505D"/>
    <w:rsid w:val="002E1C55"/>
    <w:rsid w:val="002E459E"/>
    <w:rsid w:val="002E4E2A"/>
    <w:rsid w:val="002E5275"/>
    <w:rsid w:val="002E5513"/>
    <w:rsid w:val="002E6F82"/>
    <w:rsid w:val="002E74A7"/>
    <w:rsid w:val="002E7C0F"/>
    <w:rsid w:val="002F089D"/>
    <w:rsid w:val="002F34B9"/>
    <w:rsid w:val="002F381D"/>
    <w:rsid w:val="002F42EC"/>
    <w:rsid w:val="002F5A90"/>
    <w:rsid w:val="003005BE"/>
    <w:rsid w:val="00304A21"/>
    <w:rsid w:val="00305288"/>
    <w:rsid w:val="00305515"/>
    <w:rsid w:val="00312E17"/>
    <w:rsid w:val="00314331"/>
    <w:rsid w:val="003152F6"/>
    <w:rsid w:val="0032286E"/>
    <w:rsid w:val="003232C5"/>
    <w:rsid w:val="00323E6B"/>
    <w:rsid w:val="003251ED"/>
    <w:rsid w:val="00325221"/>
    <w:rsid w:val="003252AB"/>
    <w:rsid w:val="00326398"/>
    <w:rsid w:val="00332CB1"/>
    <w:rsid w:val="00340160"/>
    <w:rsid w:val="003418F9"/>
    <w:rsid w:val="00343D02"/>
    <w:rsid w:val="0035042D"/>
    <w:rsid w:val="00350AE2"/>
    <w:rsid w:val="0035135B"/>
    <w:rsid w:val="00354CCB"/>
    <w:rsid w:val="0035509A"/>
    <w:rsid w:val="00356C97"/>
    <w:rsid w:val="00356CED"/>
    <w:rsid w:val="003575A0"/>
    <w:rsid w:val="0036171D"/>
    <w:rsid w:val="00362007"/>
    <w:rsid w:val="00366699"/>
    <w:rsid w:val="0037395C"/>
    <w:rsid w:val="003741AF"/>
    <w:rsid w:val="00374C41"/>
    <w:rsid w:val="003760C5"/>
    <w:rsid w:val="0038055D"/>
    <w:rsid w:val="0038076B"/>
    <w:rsid w:val="00380CCF"/>
    <w:rsid w:val="00382612"/>
    <w:rsid w:val="0038286F"/>
    <w:rsid w:val="00383748"/>
    <w:rsid w:val="00386EED"/>
    <w:rsid w:val="00390CA3"/>
    <w:rsid w:val="00393D93"/>
    <w:rsid w:val="003A2260"/>
    <w:rsid w:val="003A3143"/>
    <w:rsid w:val="003A4D0A"/>
    <w:rsid w:val="003A6044"/>
    <w:rsid w:val="003A6AA6"/>
    <w:rsid w:val="003B2299"/>
    <w:rsid w:val="003B35F0"/>
    <w:rsid w:val="003B4A6D"/>
    <w:rsid w:val="003B4E47"/>
    <w:rsid w:val="003C1260"/>
    <w:rsid w:val="003C3C10"/>
    <w:rsid w:val="003C3DDB"/>
    <w:rsid w:val="003C3E0F"/>
    <w:rsid w:val="003C5768"/>
    <w:rsid w:val="003D15B0"/>
    <w:rsid w:val="003D3455"/>
    <w:rsid w:val="003D42AB"/>
    <w:rsid w:val="003D6569"/>
    <w:rsid w:val="003D6CAA"/>
    <w:rsid w:val="003D7E9B"/>
    <w:rsid w:val="003E179F"/>
    <w:rsid w:val="003E3E0B"/>
    <w:rsid w:val="003F01CB"/>
    <w:rsid w:val="003F0984"/>
    <w:rsid w:val="003F4157"/>
    <w:rsid w:val="003F4574"/>
    <w:rsid w:val="003F52A8"/>
    <w:rsid w:val="003F70CF"/>
    <w:rsid w:val="00401539"/>
    <w:rsid w:val="00401C9F"/>
    <w:rsid w:val="004020DB"/>
    <w:rsid w:val="0040706E"/>
    <w:rsid w:val="00407333"/>
    <w:rsid w:val="00410C8B"/>
    <w:rsid w:val="00410CDD"/>
    <w:rsid w:val="00412632"/>
    <w:rsid w:val="00412786"/>
    <w:rsid w:val="00420626"/>
    <w:rsid w:val="00420B51"/>
    <w:rsid w:val="00420E29"/>
    <w:rsid w:val="00420FB0"/>
    <w:rsid w:val="00422863"/>
    <w:rsid w:val="00424266"/>
    <w:rsid w:val="004246C5"/>
    <w:rsid w:val="0042493D"/>
    <w:rsid w:val="00425703"/>
    <w:rsid w:val="00427C7F"/>
    <w:rsid w:val="00431E8D"/>
    <w:rsid w:val="004356DD"/>
    <w:rsid w:val="00435914"/>
    <w:rsid w:val="00436354"/>
    <w:rsid w:val="004535D7"/>
    <w:rsid w:val="00454666"/>
    <w:rsid w:val="004562DD"/>
    <w:rsid w:val="0045794E"/>
    <w:rsid w:val="004616E1"/>
    <w:rsid w:val="00461CB6"/>
    <w:rsid w:val="00461E47"/>
    <w:rsid w:val="00463F24"/>
    <w:rsid w:val="00465A75"/>
    <w:rsid w:val="00466B23"/>
    <w:rsid w:val="00476B1D"/>
    <w:rsid w:val="00480AF9"/>
    <w:rsid w:val="004815AE"/>
    <w:rsid w:val="0048244C"/>
    <w:rsid w:val="00482E75"/>
    <w:rsid w:val="00483144"/>
    <w:rsid w:val="00483914"/>
    <w:rsid w:val="004842DB"/>
    <w:rsid w:val="00484DF8"/>
    <w:rsid w:val="004864B1"/>
    <w:rsid w:val="00486AB2"/>
    <w:rsid w:val="0049168E"/>
    <w:rsid w:val="004939DF"/>
    <w:rsid w:val="0049531A"/>
    <w:rsid w:val="00495959"/>
    <w:rsid w:val="004A4168"/>
    <w:rsid w:val="004A4FCD"/>
    <w:rsid w:val="004A6FB3"/>
    <w:rsid w:val="004A7EC0"/>
    <w:rsid w:val="004B08C7"/>
    <w:rsid w:val="004B5AC2"/>
    <w:rsid w:val="004C4B80"/>
    <w:rsid w:val="004C61D0"/>
    <w:rsid w:val="004C6FC5"/>
    <w:rsid w:val="004C72A8"/>
    <w:rsid w:val="004D2796"/>
    <w:rsid w:val="004D3955"/>
    <w:rsid w:val="004D7384"/>
    <w:rsid w:val="004E210B"/>
    <w:rsid w:val="004E521E"/>
    <w:rsid w:val="004E71EF"/>
    <w:rsid w:val="004E77A1"/>
    <w:rsid w:val="004E7C68"/>
    <w:rsid w:val="004E7CDB"/>
    <w:rsid w:val="004F064D"/>
    <w:rsid w:val="004F5D8D"/>
    <w:rsid w:val="004F7D01"/>
    <w:rsid w:val="005003A9"/>
    <w:rsid w:val="0050097B"/>
    <w:rsid w:val="00500A19"/>
    <w:rsid w:val="00501691"/>
    <w:rsid w:val="00503434"/>
    <w:rsid w:val="005041FE"/>
    <w:rsid w:val="00507767"/>
    <w:rsid w:val="00507B89"/>
    <w:rsid w:val="0051183E"/>
    <w:rsid w:val="00512484"/>
    <w:rsid w:val="00514066"/>
    <w:rsid w:val="005149F8"/>
    <w:rsid w:val="00514B6E"/>
    <w:rsid w:val="00515757"/>
    <w:rsid w:val="00515AF6"/>
    <w:rsid w:val="00520EFF"/>
    <w:rsid w:val="00521206"/>
    <w:rsid w:val="0052376E"/>
    <w:rsid w:val="005256CC"/>
    <w:rsid w:val="00525DF0"/>
    <w:rsid w:val="005266A8"/>
    <w:rsid w:val="005272F4"/>
    <w:rsid w:val="005279F5"/>
    <w:rsid w:val="00527C13"/>
    <w:rsid w:val="005306C4"/>
    <w:rsid w:val="00530829"/>
    <w:rsid w:val="00532466"/>
    <w:rsid w:val="005352EB"/>
    <w:rsid w:val="00542CD8"/>
    <w:rsid w:val="0054339A"/>
    <w:rsid w:val="00543B42"/>
    <w:rsid w:val="00546A68"/>
    <w:rsid w:val="00551A6D"/>
    <w:rsid w:val="00552769"/>
    <w:rsid w:val="00555739"/>
    <w:rsid w:val="00555F3D"/>
    <w:rsid w:val="00556338"/>
    <w:rsid w:val="00557675"/>
    <w:rsid w:val="00560D20"/>
    <w:rsid w:val="0056122C"/>
    <w:rsid w:val="00563664"/>
    <w:rsid w:val="00564E5F"/>
    <w:rsid w:val="005716A1"/>
    <w:rsid w:val="0057217C"/>
    <w:rsid w:val="005723E9"/>
    <w:rsid w:val="00577BB2"/>
    <w:rsid w:val="00580727"/>
    <w:rsid w:val="005831BA"/>
    <w:rsid w:val="00583D37"/>
    <w:rsid w:val="00584CE1"/>
    <w:rsid w:val="00585402"/>
    <w:rsid w:val="005854EF"/>
    <w:rsid w:val="0058623B"/>
    <w:rsid w:val="00586E73"/>
    <w:rsid w:val="00587B25"/>
    <w:rsid w:val="00591295"/>
    <w:rsid w:val="00592BF0"/>
    <w:rsid w:val="005933F6"/>
    <w:rsid w:val="00593612"/>
    <w:rsid w:val="00597FD8"/>
    <w:rsid w:val="005A3DBF"/>
    <w:rsid w:val="005A7CAE"/>
    <w:rsid w:val="005B06B9"/>
    <w:rsid w:val="005B0B83"/>
    <w:rsid w:val="005B5B2F"/>
    <w:rsid w:val="005B6E95"/>
    <w:rsid w:val="005B7C09"/>
    <w:rsid w:val="005B7FAB"/>
    <w:rsid w:val="005C0AB7"/>
    <w:rsid w:val="005C6523"/>
    <w:rsid w:val="005D1E69"/>
    <w:rsid w:val="005D37B1"/>
    <w:rsid w:val="005D69FD"/>
    <w:rsid w:val="005E199F"/>
    <w:rsid w:val="005E2C28"/>
    <w:rsid w:val="005E3380"/>
    <w:rsid w:val="005E4D36"/>
    <w:rsid w:val="005E5A56"/>
    <w:rsid w:val="005E6533"/>
    <w:rsid w:val="005E6CD5"/>
    <w:rsid w:val="005F0A54"/>
    <w:rsid w:val="005F5ABC"/>
    <w:rsid w:val="005F5F11"/>
    <w:rsid w:val="00602BFD"/>
    <w:rsid w:val="00602EFF"/>
    <w:rsid w:val="00604F3D"/>
    <w:rsid w:val="00605FA5"/>
    <w:rsid w:val="00606001"/>
    <w:rsid w:val="00610E3A"/>
    <w:rsid w:val="00617E5F"/>
    <w:rsid w:val="00622DAA"/>
    <w:rsid w:val="00636541"/>
    <w:rsid w:val="00641BF7"/>
    <w:rsid w:val="00642E62"/>
    <w:rsid w:val="006452E9"/>
    <w:rsid w:val="006467BF"/>
    <w:rsid w:val="00646E0A"/>
    <w:rsid w:val="00651336"/>
    <w:rsid w:val="006578A6"/>
    <w:rsid w:val="0066044F"/>
    <w:rsid w:val="006629C0"/>
    <w:rsid w:val="006706D7"/>
    <w:rsid w:val="00673A77"/>
    <w:rsid w:val="006741CC"/>
    <w:rsid w:val="0067783A"/>
    <w:rsid w:val="00677A99"/>
    <w:rsid w:val="006807E8"/>
    <w:rsid w:val="00682C8A"/>
    <w:rsid w:val="006834AC"/>
    <w:rsid w:val="006837C7"/>
    <w:rsid w:val="0068613B"/>
    <w:rsid w:val="00686879"/>
    <w:rsid w:val="00686DE1"/>
    <w:rsid w:val="00694EEF"/>
    <w:rsid w:val="0069547E"/>
    <w:rsid w:val="006978C2"/>
    <w:rsid w:val="006A25C1"/>
    <w:rsid w:val="006A52CE"/>
    <w:rsid w:val="006A562B"/>
    <w:rsid w:val="006B1062"/>
    <w:rsid w:val="006B1DED"/>
    <w:rsid w:val="006B3010"/>
    <w:rsid w:val="006B3515"/>
    <w:rsid w:val="006B3957"/>
    <w:rsid w:val="006B3E41"/>
    <w:rsid w:val="006B6BD4"/>
    <w:rsid w:val="006C2590"/>
    <w:rsid w:val="006C327D"/>
    <w:rsid w:val="006C7720"/>
    <w:rsid w:val="006D034C"/>
    <w:rsid w:val="006D19EE"/>
    <w:rsid w:val="006D1E8B"/>
    <w:rsid w:val="006D58D6"/>
    <w:rsid w:val="006D60C7"/>
    <w:rsid w:val="006E0929"/>
    <w:rsid w:val="006E0988"/>
    <w:rsid w:val="006E0F94"/>
    <w:rsid w:val="006E6984"/>
    <w:rsid w:val="006F0BC6"/>
    <w:rsid w:val="006F0BE7"/>
    <w:rsid w:val="006F17C8"/>
    <w:rsid w:val="006F1A6D"/>
    <w:rsid w:val="006F5610"/>
    <w:rsid w:val="006F5882"/>
    <w:rsid w:val="006F60DF"/>
    <w:rsid w:val="00701041"/>
    <w:rsid w:val="007024D1"/>
    <w:rsid w:val="00704678"/>
    <w:rsid w:val="00706F55"/>
    <w:rsid w:val="00712022"/>
    <w:rsid w:val="00712444"/>
    <w:rsid w:val="00712EA9"/>
    <w:rsid w:val="00713A99"/>
    <w:rsid w:val="00714FE5"/>
    <w:rsid w:val="007164E0"/>
    <w:rsid w:val="00716720"/>
    <w:rsid w:val="007176A7"/>
    <w:rsid w:val="007176DB"/>
    <w:rsid w:val="00720799"/>
    <w:rsid w:val="007210B0"/>
    <w:rsid w:val="00721DF9"/>
    <w:rsid w:val="00722A61"/>
    <w:rsid w:val="00724C6E"/>
    <w:rsid w:val="007265D2"/>
    <w:rsid w:val="00726CBA"/>
    <w:rsid w:val="0073101E"/>
    <w:rsid w:val="007315EF"/>
    <w:rsid w:val="00732D41"/>
    <w:rsid w:val="00737FBE"/>
    <w:rsid w:val="007400D1"/>
    <w:rsid w:val="00743881"/>
    <w:rsid w:val="00744B3F"/>
    <w:rsid w:val="00747897"/>
    <w:rsid w:val="0075184C"/>
    <w:rsid w:val="00752C68"/>
    <w:rsid w:val="0075623B"/>
    <w:rsid w:val="0076092E"/>
    <w:rsid w:val="00761DF6"/>
    <w:rsid w:val="007627E9"/>
    <w:rsid w:val="00762F27"/>
    <w:rsid w:val="0076378A"/>
    <w:rsid w:val="00764573"/>
    <w:rsid w:val="00764B25"/>
    <w:rsid w:val="007665AF"/>
    <w:rsid w:val="0077544B"/>
    <w:rsid w:val="00775C5A"/>
    <w:rsid w:val="00776320"/>
    <w:rsid w:val="00777D4F"/>
    <w:rsid w:val="00782E3D"/>
    <w:rsid w:val="0078303E"/>
    <w:rsid w:val="00785497"/>
    <w:rsid w:val="00785C72"/>
    <w:rsid w:val="00786811"/>
    <w:rsid w:val="007905AA"/>
    <w:rsid w:val="00792033"/>
    <w:rsid w:val="007933B0"/>
    <w:rsid w:val="00793FEB"/>
    <w:rsid w:val="0079468C"/>
    <w:rsid w:val="00794E50"/>
    <w:rsid w:val="00795798"/>
    <w:rsid w:val="007A091E"/>
    <w:rsid w:val="007A0F09"/>
    <w:rsid w:val="007A1D72"/>
    <w:rsid w:val="007A3EC0"/>
    <w:rsid w:val="007A6F93"/>
    <w:rsid w:val="007A74DF"/>
    <w:rsid w:val="007B4067"/>
    <w:rsid w:val="007B50EC"/>
    <w:rsid w:val="007C0948"/>
    <w:rsid w:val="007C3794"/>
    <w:rsid w:val="007C5185"/>
    <w:rsid w:val="007C61A0"/>
    <w:rsid w:val="007D16EE"/>
    <w:rsid w:val="007D3B59"/>
    <w:rsid w:val="007D5EBA"/>
    <w:rsid w:val="007D71AD"/>
    <w:rsid w:val="007E1C36"/>
    <w:rsid w:val="007E371A"/>
    <w:rsid w:val="007E3964"/>
    <w:rsid w:val="007E5F30"/>
    <w:rsid w:val="007E699F"/>
    <w:rsid w:val="007F1308"/>
    <w:rsid w:val="007F49FA"/>
    <w:rsid w:val="007F6591"/>
    <w:rsid w:val="00804C5D"/>
    <w:rsid w:val="00805691"/>
    <w:rsid w:val="008108A3"/>
    <w:rsid w:val="00811996"/>
    <w:rsid w:val="00811AB0"/>
    <w:rsid w:val="00812503"/>
    <w:rsid w:val="00812753"/>
    <w:rsid w:val="0081279B"/>
    <w:rsid w:val="008143C4"/>
    <w:rsid w:val="00814F56"/>
    <w:rsid w:val="00815F4E"/>
    <w:rsid w:val="00816A60"/>
    <w:rsid w:val="00820D2B"/>
    <w:rsid w:val="00825C9B"/>
    <w:rsid w:val="00826E9E"/>
    <w:rsid w:val="00830D56"/>
    <w:rsid w:val="008325A5"/>
    <w:rsid w:val="008325E7"/>
    <w:rsid w:val="008339CC"/>
    <w:rsid w:val="00833DAD"/>
    <w:rsid w:val="008346D7"/>
    <w:rsid w:val="00836AFD"/>
    <w:rsid w:val="00841F73"/>
    <w:rsid w:val="00842CEF"/>
    <w:rsid w:val="00843125"/>
    <w:rsid w:val="008445C3"/>
    <w:rsid w:val="0084677E"/>
    <w:rsid w:val="00846BF2"/>
    <w:rsid w:val="00852252"/>
    <w:rsid w:val="00852254"/>
    <w:rsid w:val="00860455"/>
    <w:rsid w:val="008607D4"/>
    <w:rsid w:val="00860B25"/>
    <w:rsid w:val="008634EA"/>
    <w:rsid w:val="00863E64"/>
    <w:rsid w:val="0086714B"/>
    <w:rsid w:val="00870612"/>
    <w:rsid w:val="008709E0"/>
    <w:rsid w:val="0087449E"/>
    <w:rsid w:val="00874640"/>
    <w:rsid w:val="008756A5"/>
    <w:rsid w:val="008801D8"/>
    <w:rsid w:val="00882EDC"/>
    <w:rsid w:val="0088652E"/>
    <w:rsid w:val="00886FE5"/>
    <w:rsid w:val="00890D81"/>
    <w:rsid w:val="00892566"/>
    <w:rsid w:val="0089279E"/>
    <w:rsid w:val="008939F5"/>
    <w:rsid w:val="00895807"/>
    <w:rsid w:val="008974C6"/>
    <w:rsid w:val="008A1298"/>
    <w:rsid w:val="008A30A8"/>
    <w:rsid w:val="008A31B8"/>
    <w:rsid w:val="008A4874"/>
    <w:rsid w:val="008A4F0D"/>
    <w:rsid w:val="008A587F"/>
    <w:rsid w:val="008A74BB"/>
    <w:rsid w:val="008A7CF0"/>
    <w:rsid w:val="008B1146"/>
    <w:rsid w:val="008B4514"/>
    <w:rsid w:val="008B5534"/>
    <w:rsid w:val="008B697B"/>
    <w:rsid w:val="008C2BC5"/>
    <w:rsid w:val="008C36B4"/>
    <w:rsid w:val="008C4F93"/>
    <w:rsid w:val="008C78E0"/>
    <w:rsid w:val="008D1D1D"/>
    <w:rsid w:val="008D1DE2"/>
    <w:rsid w:val="008D356B"/>
    <w:rsid w:val="008D77F2"/>
    <w:rsid w:val="008D7C84"/>
    <w:rsid w:val="008E542F"/>
    <w:rsid w:val="008E671B"/>
    <w:rsid w:val="008E6A7E"/>
    <w:rsid w:val="008F03CD"/>
    <w:rsid w:val="008F1343"/>
    <w:rsid w:val="008F1A8A"/>
    <w:rsid w:val="008F3A68"/>
    <w:rsid w:val="008F3B8C"/>
    <w:rsid w:val="00900D83"/>
    <w:rsid w:val="00904ADF"/>
    <w:rsid w:val="009067D4"/>
    <w:rsid w:val="009126A6"/>
    <w:rsid w:val="009126F8"/>
    <w:rsid w:val="00913167"/>
    <w:rsid w:val="0091791D"/>
    <w:rsid w:val="00920A40"/>
    <w:rsid w:val="00920E23"/>
    <w:rsid w:val="00922220"/>
    <w:rsid w:val="00923591"/>
    <w:rsid w:val="00924EF5"/>
    <w:rsid w:val="00930C25"/>
    <w:rsid w:val="009361A2"/>
    <w:rsid w:val="009362F2"/>
    <w:rsid w:val="009371B6"/>
    <w:rsid w:val="00937851"/>
    <w:rsid w:val="00937D36"/>
    <w:rsid w:val="00937E7D"/>
    <w:rsid w:val="00940C7C"/>
    <w:rsid w:val="0094204C"/>
    <w:rsid w:val="00942420"/>
    <w:rsid w:val="009453D7"/>
    <w:rsid w:val="00945D0B"/>
    <w:rsid w:val="00947071"/>
    <w:rsid w:val="0095458D"/>
    <w:rsid w:val="0095631D"/>
    <w:rsid w:val="00956B82"/>
    <w:rsid w:val="0095706C"/>
    <w:rsid w:val="00957129"/>
    <w:rsid w:val="00962736"/>
    <w:rsid w:val="009657E0"/>
    <w:rsid w:val="009701EE"/>
    <w:rsid w:val="00974434"/>
    <w:rsid w:val="0097444F"/>
    <w:rsid w:val="0097591D"/>
    <w:rsid w:val="009768F8"/>
    <w:rsid w:val="00980E3C"/>
    <w:rsid w:val="00982223"/>
    <w:rsid w:val="00983BA3"/>
    <w:rsid w:val="0098767C"/>
    <w:rsid w:val="00990D72"/>
    <w:rsid w:val="00990F2F"/>
    <w:rsid w:val="00991ABE"/>
    <w:rsid w:val="00993BD0"/>
    <w:rsid w:val="00993CF6"/>
    <w:rsid w:val="009951CA"/>
    <w:rsid w:val="00995827"/>
    <w:rsid w:val="009963BE"/>
    <w:rsid w:val="009A0643"/>
    <w:rsid w:val="009A083F"/>
    <w:rsid w:val="009A4EEC"/>
    <w:rsid w:val="009A5166"/>
    <w:rsid w:val="009A59B8"/>
    <w:rsid w:val="009B4DD7"/>
    <w:rsid w:val="009B4ED0"/>
    <w:rsid w:val="009B595C"/>
    <w:rsid w:val="009C02B6"/>
    <w:rsid w:val="009C4283"/>
    <w:rsid w:val="009C4CB2"/>
    <w:rsid w:val="009C7073"/>
    <w:rsid w:val="009D106B"/>
    <w:rsid w:val="009D32F6"/>
    <w:rsid w:val="009D4122"/>
    <w:rsid w:val="009D45F0"/>
    <w:rsid w:val="009D4A19"/>
    <w:rsid w:val="009D5D0C"/>
    <w:rsid w:val="009D7472"/>
    <w:rsid w:val="009D7906"/>
    <w:rsid w:val="009D7EB1"/>
    <w:rsid w:val="009E0EBD"/>
    <w:rsid w:val="009E2EA6"/>
    <w:rsid w:val="009E33F7"/>
    <w:rsid w:val="009E34DC"/>
    <w:rsid w:val="009E3922"/>
    <w:rsid w:val="009E3B7B"/>
    <w:rsid w:val="009E483A"/>
    <w:rsid w:val="009F0273"/>
    <w:rsid w:val="009F11D3"/>
    <w:rsid w:val="009F1F8B"/>
    <w:rsid w:val="009F2D31"/>
    <w:rsid w:val="009F3983"/>
    <w:rsid w:val="009F55F9"/>
    <w:rsid w:val="009F6421"/>
    <w:rsid w:val="009F72FE"/>
    <w:rsid w:val="009F758D"/>
    <w:rsid w:val="00A00C31"/>
    <w:rsid w:val="00A02397"/>
    <w:rsid w:val="00A076FF"/>
    <w:rsid w:val="00A108AF"/>
    <w:rsid w:val="00A14218"/>
    <w:rsid w:val="00A15F53"/>
    <w:rsid w:val="00A16785"/>
    <w:rsid w:val="00A173A8"/>
    <w:rsid w:val="00A22310"/>
    <w:rsid w:val="00A23613"/>
    <w:rsid w:val="00A318EF"/>
    <w:rsid w:val="00A31966"/>
    <w:rsid w:val="00A333FF"/>
    <w:rsid w:val="00A34AE8"/>
    <w:rsid w:val="00A36F27"/>
    <w:rsid w:val="00A37AF5"/>
    <w:rsid w:val="00A40034"/>
    <w:rsid w:val="00A404AE"/>
    <w:rsid w:val="00A41FF0"/>
    <w:rsid w:val="00A430FB"/>
    <w:rsid w:val="00A44973"/>
    <w:rsid w:val="00A46CCE"/>
    <w:rsid w:val="00A46E51"/>
    <w:rsid w:val="00A5174D"/>
    <w:rsid w:val="00A552D0"/>
    <w:rsid w:val="00A560C9"/>
    <w:rsid w:val="00A63A15"/>
    <w:rsid w:val="00A63F8E"/>
    <w:rsid w:val="00A652AD"/>
    <w:rsid w:val="00A66200"/>
    <w:rsid w:val="00A673E6"/>
    <w:rsid w:val="00A67470"/>
    <w:rsid w:val="00A67A14"/>
    <w:rsid w:val="00A67F01"/>
    <w:rsid w:val="00A71ABC"/>
    <w:rsid w:val="00A72020"/>
    <w:rsid w:val="00A76CA8"/>
    <w:rsid w:val="00A77D18"/>
    <w:rsid w:val="00A83507"/>
    <w:rsid w:val="00A93F86"/>
    <w:rsid w:val="00A94481"/>
    <w:rsid w:val="00A9684F"/>
    <w:rsid w:val="00A97A48"/>
    <w:rsid w:val="00AA1271"/>
    <w:rsid w:val="00AA1362"/>
    <w:rsid w:val="00AA3385"/>
    <w:rsid w:val="00AA3538"/>
    <w:rsid w:val="00AA479C"/>
    <w:rsid w:val="00AA57AB"/>
    <w:rsid w:val="00AA7238"/>
    <w:rsid w:val="00AB1E09"/>
    <w:rsid w:val="00AC058F"/>
    <w:rsid w:val="00AC1025"/>
    <w:rsid w:val="00AC32C0"/>
    <w:rsid w:val="00AC4F87"/>
    <w:rsid w:val="00AC5D23"/>
    <w:rsid w:val="00AC770C"/>
    <w:rsid w:val="00AD1982"/>
    <w:rsid w:val="00AD1D72"/>
    <w:rsid w:val="00AD1FB7"/>
    <w:rsid w:val="00AD2AA9"/>
    <w:rsid w:val="00AD35EA"/>
    <w:rsid w:val="00AD394A"/>
    <w:rsid w:val="00AD5AF1"/>
    <w:rsid w:val="00AE291A"/>
    <w:rsid w:val="00AF4389"/>
    <w:rsid w:val="00AF5850"/>
    <w:rsid w:val="00AF6668"/>
    <w:rsid w:val="00AF7A0A"/>
    <w:rsid w:val="00AF7BDA"/>
    <w:rsid w:val="00B00346"/>
    <w:rsid w:val="00B009A7"/>
    <w:rsid w:val="00B0223B"/>
    <w:rsid w:val="00B05383"/>
    <w:rsid w:val="00B06D88"/>
    <w:rsid w:val="00B07454"/>
    <w:rsid w:val="00B10027"/>
    <w:rsid w:val="00B11D42"/>
    <w:rsid w:val="00B11D8A"/>
    <w:rsid w:val="00B24A95"/>
    <w:rsid w:val="00B259AD"/>
    <w:rsid w:val="00B26145"/>
    <w:rsid w:val="00B27151"/>
    <w:rsid w:val="00B27BB2"/>
    <w:rsid w:val="00B34705"/>
    <w:rsid w:val="00B35BFE"/>
    <w:rsid w:val="00B43D68"/>
    <w:rsid w:val="00B43E53"/>
    <w:rsid w:val="00B4507D"/>
    <w:rsid w:val="00B476F8"/>
    <w:rsid w:val="00B5175B"/>
    <w:rsid w:val="00B54906"/>
    <w:rsid w:val="00B557D2"/>
    <w:rsid w:val="00B55952"/>
    <w:rsid w:val="00B602B5"/>
    <w:rsid w:val="00B61EB8"/>
    <w:rsid w:val="00B630A8"/>
    <w:rsid w:val="00B63506"/>
    <w:rsid w:val="00B65F90"/>
    <w:rsid w:val="00B71B7C"/>
    <w:rsid w:val="00B71E93"/>
    <w:rsid w:val="00B731DF"/>
    <w:rsid w:val="00B75F18"/>
    <w:rsid w:val="00B762B0"/>
    <w:rsid w:val="00B90811"/>
    <w:rsid w:val="00B9220F"/>
    <w:rsid w:val="00B92EED"/>
    <w:rsid w:val="00B93A9E"/>
    <w:rsid w:val="00B93FEF"/>
    <w:rsid w:val="00B955D2"/>
    <w:rsid w:val="00B95CA2"/>
    <w:rsid w:val="00B97DE3"/>
    <w:rsid w:val="00BA18E3"/>
    <w:rsid w:val="00BA2B05"/>
    <w:rsid w:val="00BA609A"/>
    <w:rsid w:val="00BA66AB"/>
    <w:rsid w:val="00BA6748"/>
    <w:rsid w:val="00BA7E24"/>
    <w:rsid w:val="00BB0637"/>
    <w:rsid w:val="00BB3854"/>
    <w:rsid w:val="00BB3CB2"/>
    <w:rsid w:val="00BB58A6"/>
    <w:rsid w:val="00BB5B14"/>
    <w:rsid w:val="00BB7F4F"/>
    <w:rsid w:val="00BC0B37"/>
    <w:rsid w:val="00BC2364"/>
    <w:rsid w:val="00BC2D1F"/>
    <w:rsid w:val="00BC3910"/>
    <w:rsid w:val="00BC4911"/>
    <w:rsid w:val="00BC6426"/>
    <w:rsid w:val="00BC6E17"/>
    <w:rsid w:val="00BD022A"/>
    <w:rsid w:val="00BD0869"/>
    <w:rsid w:val="00BD1996"/>
    <w:rsid w:val="00BD2DC3"/>
    <w:rsid w:val="00BD3D7F"/>
    <w:rsid w:val="00BD3EBF"/>
    <w:rsid w:val="00BD4668"/>
    <w:rsid w:val="00BE25B9"/>
    <w:rsid w:val="00BE2AB0"/>
    <w:rsid w:val="00BE359E"/>
    <w:rsid w:val="00BE602C"/>
    <w:rsid w:val="00BE7F81"/>
    <w:rsid w:val="00C02861"/>
    <w:rsid w:val="00C06F54"/>
    <w:rsid w:val="00C070A4"/>
    <w:rsid w:val="00C15162"/>
    <w:rsid w:val="00C17769"/>
    <w:rsid w:val="00C177BE"/>
    <w:rsid w:val="00C17C15"/>
    <w:rsid w:val="00C20A2D"/>
    <w:rsid w:val="00C26300"/>
    <w:rsid w:val="00C27C44"/>
    <w:rsid w:val="00C356A0"/>
    <w:rsid w:val="00C37A27"/>
    <w:rsid w:val="00C40AA5"/>
    <w:rsid w:val="00C4425E"/>
    <w:rsid w:val="00C44302"/>
    <w:rsid w:val="00C522E7"/>
    <w:rsid w:val="00C526D5"/>
    <w:rsid w:val="00C52EC4"/>
    <w:rsid w:val="00C55C35"/>
    <w:rsid w:val="00C607EE"/>
    <w:rsid w:val="00C60D6A"/>
    <w:rsid w:val="00C62662"/>
    <w:rsid w:val="00C640F6"/>
    <w:rsid w:val="00C66625"/>
    <w:rsid w:val="00C72C11"/>
    <w:rsid w:val="00C73017"/>
    <w:rsid w:val="00C76DFF"/>
    <w:rsid w:val="00C77148"/>
    <w:rsid w:val="00C7742B"/>
    <w:rsid w:val="00C77617"/>
    <w:rsid w:val="00C8375C"/>
    <w:rsid w:val="00C83A31"/>
    <w:rsid w:val="00C83F02"/>
    <w:rsid w:val="00C84231"/>
    <w:rsid w:val="00C87CED"/>
    <w:rsid w:val="00C90FEB"/>
    <w:rsid w:val="00C91357"/>
    <w:rsid w:val="00C944B5"/>
    <w:rsid w:val="00C94D68"/>
    <w:rsid w:val="00C958B1"/>
    <w:rsid w:val="00C95D0C"/>
    <w:rsid w:val="00C968FC"/>
    <w:rsid w:val="00CA2DEB"/>
    <w:rsid w:val="00CA2F9B"/>
    <w:rsid w:val="00CB0025"/>
    <w:rsid w:val="00CB00BC"/>
    <w:rsid w:val="00CB1B34"/>
    <w:rsid w:val="00CB34DA"/>
    <w:rsid w:val="00CB5098"/>
    <w:rsid w:val="00CB57E6"/>
    <w:rsid w:val="00CC2DDA"/>
    <w:rsid w:val="00CC5475"/>
    <w:rsid w:val="00CC5DFC"/>
    <w:rsid w:val="00CC60BF"/>
    <w:rsid w:val="00CC6E91"/>
    <w:rsid w:val="00CC7DB1"/>
    <w:rsid w:val="00CD240E"/>
    <w:rsid w:val="00CD2FD5"/>
    <w:rsid w:val="00CD33E4"/>
    <w:rsid w:val="00CD3FD6"/>
    <w:rsid w:val="00CD7BAE"/>
    <w:rsid w:val="00CE0F34"/>
    <w:rsid w:val="00CE113B"/>
    <w:rsid w:val="00CE49E3"/>
    <w:rsid w:val="00CE5A9B"/>
    <w:rsid w:val="00CE61D2"/>
    <w:rsid w:val="00CF0A9A"/>
    <w:rsid w:val="00CF0D50"/>
    <w:rsid w:val="00CF31E9"/>
    <w:rsid w:val="00CF4FE7"/>
    <w:rsid w:val="00CF5237"/>
    <w:rsid w:val="00CF5CCD"/>
    <w:rsid w:val="00CF6892"/>
    <w:rsid w:val="00CF795C"/>
    <w:rsid w:val="00D006B7"/>
    <w:rsid w:val="00D031F0"/>
    <w:rsid w:val="00D04BB4"/>
    <w:rsid w:val="00D05C36"/>
    <w:rsid w:val="00D06A5F"/>
    <w:rsid w:val="00D07201"/>
    <w:rsid w:val="00D127A1"/>
    <w:rsid w:val="00D14A4A"/>
    <w:rsid w:val="00D20D65"/>
    <w:rsid w:val="00D2102B"/>
    <w:rsid w:val="00D21123"/>
    <w:rsid w:val="00D257F3"/>
    <w:rsid w:val="00D267EF"/>
    <w:rsid w:val="00D3102A"/>
    <w:rsid w:val="00D32653"/>
    <w:rsid w:val="00D34FA1"/>
    <w:rsid w:val="00D3674F"/>
    <w:rsid w:val="00D4038A"/>
    <w:rsid w:val="00D4096C"/>
    <w:rsid w:val="00D41FFC"/>
    <w:rsid w:val="00D42AC0"/>
    <w:rsid w:val="00D43A2C"/>
    <w:rsid w:val="00D43AF9"/>
    <w:rsid w:val="00D44A71"/>
    <w:rsid w:val="00D44AED"/>
    <w:rsid w:val="00D46888"/>
    <w:rsid w:val="00D47A23"/>
    <w:rsid w:val="00D51491"/>
    <w:rsid w:val="00D5262C"/>
    <w:rsid w:val="00D56D1A"/>
    <w:rsid w:val="00D574EE"/>
    <w:rsid w:val="00D61BD7"/>
    <w:rsid w:val="00D6791C"/>
    <w:rsid w:val="00D67CF8"/>
    <w:rsid w:val="00D7085C"/>
    <w:rsid w:val="00D7503A"/>
    <w:rsid w:val="00D7685D"/>
    <w:rsid w:val="00D77768"/>
    <w:rsid w:val="00D778FC"/>
    <w:rsid w:val="00D84958"/>
    <w:rsid w:val="00D86FBF"/>
    <w:rsid w:val="00D87677"/>
    <w:rsid w:val="00D93E6A"/>
    <w:rsid w:val="00D96983"/>
    <w:rsid w:val="00DA0176"/>
    <w:rsid w:val="00DA0D11"/>
    <w:rsid w:val="00DA1BBF"/>
    <w:rsid w:val="00DA24F4"/>
    <w:rsid w:val="00DA328A"/>
    <w:rsid w:val="00DA3516"/>
    <w:rsid w:val="00DA4811"/>
    <w:rsid w:val="00DA5A8D"/>
    <w:rsid w:val="00DA74D4"/>
    <w:rsid w:val="00DA7691"/>
    <w:rsid w:val="00DB07FB"/>
    <w:rsid w:val="00DB0845"/>
    <w:rsid w:val="00DB0B2E"/>
    <w:rsid w:val="00DB28AB"/>
    <w:rsid w:val="00DB2C1A"/>
    <w:rsid w:val="00DB54D1"/>
    <w:rsid w:val="00DB6C6E"/>
    <w:rsid w:val="00DB6D33"/>
    <w:rsid w:val="00DC0753"/>
    <w:rsid w:val="00DC07C9"/>
    <w:rsid w:val="00DC1EF9"/>
    <w:rsid w:val="00DC1FC4"/>
    <w:rsid w:val="00DC2852"/>
    <w:rsid w:val="00DC2ECF"/>
    <w:rsid w:val="00DC7399"/>
    <w:rsid w:val="00DC73EB"/>
    <w:rsid w:val="00DC74C3"/>
    <w:rsid w:val="00DD04CE"/>
    <w:rsid w:val="00DD07E3"/>
    <w:rsid w:val="00DD23C7"/>
    <w:rsid w:val="00DD2A42"/>
    <w:rsid w:val="00DE0822"/>
    <w:rsid w:val="00DE0CD8"/>
    <w:rsid w:val="00DE59F2"/>
    <w:rsid w:val="00DE76B4"/>
    <w:rsid w:val="00DF1690"/>
    <w:rsid w:val="00DF1CD1"/>
    <w:rsid w:val="00DF4DDC"/>
    <w:rsid w:val="00DF60E2"/>
    <w:rsid w:val="00E0168C"/>
    <w:rsid w:val="00E04AF2"/>
    <w:rsid w:val="00E05599"/>
    <w:rsid w:val="00E06CF8"/>
    <w:rsid w:val="00E07C63"/>
    <w:rsid w:val="00E16AFB"/>
    <w:rsid w:val="00E21B73"/>
    <w:rsid w:val="00E231CD"/>
    <w:rsid w:val="00E233F0"/>
    <w:rsid w:val="00E23621"/>
    <w:rsid w:val="00E23DF1"/>
    <w:rsid w:val="00E24002"/>
    <w:rsid w:val="00E33981"/>
    <w:rsid w:val="00E344AE"/>
    <w:rsid w:val="00E40B1F"/>
    <w:rsid w:val="00E40F68"/>
    <w:rsid w:val="00E43BB7"/>
    <w:rsid w:val="00E45330"/>
    <w:rsid w:val="00E502A8"/>
    <w:rsid w:val="00E51CAD"/>
    <w:rsid w:val="00E56D0E"/>
    <w:rsid w:val="00E6186B"/>
    <w:rsid w:val="00E62432"/>
    <w:rsid w:val="00E626D9"/>
    <w:rsid w:val="00E64354"/>
    <w:rsid w:val="00E66C53"/>
    <w:rsid w:val="00E67FA1"/>
    <w:rsid w:val="00E717EB"/>
    <w:rsid w:val="00E73CDE"/>
    <w:rsid w:val="00E7483D"/>
    <w:rsid w:val="00E75DEF"/>
    <w:rsid w:val="00E7706D"/>
    <w:rsid w:val="00E800EC"/>
    <w:rsid w:val="00E8041A"/>
    <w:rsid w:val="00E808C0"/>
    <w:rsid w:val="00E81584"/>
    <w:rsid w:val="00E83597"/>
    <w:rsid w:val="00E83D51"/>
    <w:rsid w:val="00E84844"/>
    <w:rsid w:val="00E92E10"/>
    <w:rsid w:val="00E9556F"/>
    <w:rsid w:val="00E96908"/>
    <w:rsid w:val="00EA1CF7"/>
    <w:rsid w:val="00EA4C3E"/>
    <w:rsid w:val="00EB2BE4"/>
    <w:rsid w:val="00EB344F"/>
    <w:rsid w:val="00EB57A7"/>
    <w:rsid w:val="00EB70CC"/>
    <w:rsid w:val="00EB7E90"/>
    <w:rsid w:val="00EC1D83"/>
    <w:rsid w:val="00EC265A"/>
    <w:rsid w:val="00EC3D02"/>
    <w:rsid w:val="00EC4293"/>
    <w:rsid w:val="00EC4BDD"/>
    <w:rsid w:val="00EC68AA"/>
    <w:rsid w:val="00ED3152"/>
    <w:rsid w:val="00ED36CE"/>
    <w:rsid w:val="00ED4CD3"/>
    <w:rsid w:val="00ED4F8D"/>
    <w:rsid w:val="00ED64CB"/>
    <w:rsid w:val="00ED6E55"/>
    <w:rsid w:val="00EE045A"/>
    <w:rsid w:val="00EE08EC"/>
    <w:rsid w:val="00EE1CA8"/>
    <w:rsid w:val="00EE2D35"/>
    <w:rsid w:val="00EE3A9B"/>
    <w:rsid w:val="00EE55BA"/>
    <w:rsid w:val="00EE7413"/>
    <w:rsid w:val="00EF3494"/>
    <w:rsid w:val="00EF45BD"/>
    <w:rsid w:val="00EF47AC"/>
    <w:rsid w:val="00EF4CBB"/>
    <w:rsid w:val="00EF57E4"/>
    <w:rsid w:val="00F0286C"/>
    <w:rsid w:val="00F0640D"/>
    <w:rsid w:val="00F10E9A"/>
    <w:rsid w:val="00F11F26"/>
    <w:rsid w:val="00F134EE"/>
    <w:rsid w:val="00F15994"/>
    <w:rsid w:val="00F168CC"/>
    <w:rsid w:val="00F217BA"/>
    <w:rsid w:val="00F218C0"/>
    <w:rsid w:val="00F22135"/>
    <w:rsid w:val="00F2293F"/>
    <w:rsid w:val="00F2377E"/>
    <w:rsid w:val="00F26946"/>
    <w:rsid w:val="00F26F37"/>
    <w:rsid w:val="00F270A8"/>
    <w:rsid w:val="00F30724"/>
    <w:rsid w:val="00F31072"/>
    <w:rsid w:val="00F32981"/>
    <w:rsid w:val="00F35679"/>
    <w:rsid w:val="00F369D9"/>
    <w:rsid w:val="00F36CA7"/>
    <w:rsid w:val="00F40B8F"/>
    <w:rsid w:val="00F40FF2"/>
    <w:rsid w:val="00F41412"/>
    <w:rsid w:val="00F445F6"/>
    <w:rsid w:val="00F467AA"/>
    <w:rsid w:val="00F52B7E"/>
    <w:rsid w:val="00F53DA0"/>
    <w:rsid w:val="00F55F88"/>
    <w:rsid w:val="00F61B38"/>
    <w:rsid w:val="00F6535C"/>
    <w:rsid w:val="00F67695"/>
    <w:rsid w:val="00F731E2"/>
    <w:rsid w:val="00F75F46"/>
    <w:rsid w:val="00F76DD2"/>
    <w:rsid w:val="00F8072E"/>
    <w:rsid w:val="00F81376"/>
    <w:rsid w:val="00F852DF"/>
    <w:rsid w:val="00F859DB"/>
    <w:rsid w:val="00F92444"/>
    <w:rsid w:val="00F94A23"/>
    <w:rsid w:val="00F94D61"/>
    <w:rsid w:val="00F96D91"/>
    <w:rsid w:val="00FA003F"/>
    <w:rsid w:val="00FA0D8B"/>
    <w:rsid w:val="00FA4289"/>
    <w:rsid w:val="00FA5BEF"/>
    <w:rsid w:val="00FA64CF"/>
    <w:rsid w:val="00FA705F"/>
    <w:rsid w:val="00FB0908"/>
    <w:rsid w:val="00FB21FA"/>
    <w:rsid w:val="00FB608F"/>
    <w:rsid w:val="00FC022F"/>
    <w:rsid w:val="00FC187B"/>
    <w:rsid w:val="00FC2493"/>
    <w:rsid w:val="00FC43F8"/>
    <w:rsid w:val="00FC6074"/>
    <w:rsid w:val="00FC654A"/>
    <w:rsid w:val="00FD03A1"/>
    <w:rsid w:val="00FD1617"/>
    <w:rsid w:val="00FD4F44"/>
    <w:rsid w:val="00FD6127"/>
    <w:rsid w:val="00FE3651"/>
    <w:rsid w:val="00FE4D12"/>
    <w:rsid w:val="00FE57FC"/>
    <w:rsid w:val="00FE63EF"/>
    <w:rsid w:val="00FF16DB"/>
    <w:rsid w:val="00FF2071"/>
    <w:rsid w:val="00FF54A2"/>
    <w:rsid w:val="00FF72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C29DA"/>
  <w15:docId w15:val="{E64A1185-808C-4F3B-8AD1-5450DFB4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 w:unhideWhenUsed="1"/>
    <w:lsdException w:name="toc 5" w:semiHidden="1" w:uiPriority="3" w:unhideWhenUsed="1"/>
    <w:lsdException w:name="toc 6" w:semiHidden="1" w:uiPriority="3" w:unhideWhenUsed="1"/>
    <w:lsdException w:name="toc 7" w:semiHidden="1" w:uiPriority="3" w:unhideWhenUsed="1"/>
    <w:lsdException w:name="toc 8" w:semiHidden="1" w:uiPriority="3" w:unhideWhenUsed="1"/>
    <w:lsdException w:name="toc 9" w:semiHidden="1" w:uiPriority="3" w:unhideWhenUsed="1"/>
    <w:lsdException w:name="Normal Indent" w:semiHidden="1" w:unhideWhenUsed="1"/>
    <w:lsdException w:name="footnote text" w:uiPriority="2"/>
    <w:lsdException w:name="annotation text" w:semiHidden="1" w:unhideWhenUsed="1"/>
    <w:lsdException w:name="index heading" w:semiHidden="1" w:unhideWhenUsed="1"/>
    <w:lsdException w:name="caption" w:uiPriority="2"/>
    <w:lsdException w:name="table of figures" w:semiHidden="1" w:unhideWhenUsed="1"/>
    <w:lsdException w:name="envelope address" w:semiHidden="1" w:unhideWhenUsed="1"/>
    <w:lsdException w:name="envelope return" w:semiHidden="1" w:unhideWhenUsed="1"/>
    <w:lsdException w:name="footnote reference" w:uiPriority="2"/>
    <w:lsdException w:name="annotation reference" w:semiHidden="1" w:unhideWhenUsed="1"/>
    <w:lsdException w:name="line number" w:semiHidden="1" w:unhideWhenUsed="1"/>
    <w:lsdException w:name="page number" w:semiHidden="1" w:uiPriority="0" w:unhideWhenUsed="1"/>
    <w:lsdException w:name="endnote reference" w:uiPriority="2"/>
    <w:lsdException w:name="endnote text" w:uiPriority="2"/>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iPriority="10"/>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62"/>
    <w:pPr>
      <w:tabs>
        <w:tab w:val="left" w:pos="221"/>
      </w:tabs>
      <w:spacing w:after="0" w:line="240" w:lineRule="atLeast"/>
    </w:pPr>
    <w:rPr>
      <w:rFonts w:ascii="Arial" w:hAnsi="Arial"/>
      <w:sz w:val="20"/>
    </w:rPr>
  </w:style>
  <w:style w:type="paragraph" w:styleId="Overskrift1">
    <w:name w:val="heading 1"/>
    <w:basedOn w:val="Normal"/>
    <w:next w:val="Normal"/>
    <w:link w:val="Overskrift1Tegn"/>
    <w:uiPriority w:val="1"/>
    <w:qFormat/>
    <w:rsid w:val="008C2BC5"/>
    <w:pPr>
      <w:keepNext/>
      <w:keepLines/>
      <w:numPr>
        <w:numId w:val="15"/>
      </w:numPr>
      <w:spacing w:before="351"/>
      <w:outlineLvl w:val="0"/>
    </w:pPr>
    <w:rPr>
      <w:rFonts w:eastAsiaTheme="majorEastAsia" w:cstheme="majorBidi"/>
      <w:b/>
      <w:bCs/>
      <w:szCs w:val="28"/>
    </w:rPr>
  </w:style>
  <w:style w:type="paragraph" w:styleId="Overskrift2">
    <w:name w:val="heading 2"/>
    <w:basedOn w:val="Normal"/>
    <w:next w:val="Normal"/>
    <w:link w:val="Overskrift2Tegn"/>
    <w:uiPriority w:val="1"/>
    <w:qFormat/>
    <w:rsid w:val="003575A0"/>
    <w:pPr>
      <w:keepNext/>
      <w:keepLines/>
      <w:numPr>
        <w:ilvl w:val="1"/>
        <w:numId w:val="15"/>
      </w:numPr>
      <w:outlineLvl w:val="1"/>
    </w:pPr>
    <w:rPr>
      <w:rFonts w:eastAsiaTheme="majorEastAsia" w:cstheme="majorBidi"/>
      <w:bCs/>
      <w:szCs w:val="26"/>
    </w:rPr>
  </w:style>
  <w:style w:type="paragraph" w:styleId="Overskrift3">
    <w:name w:val="heading 3"/>
    <w:basedOn w:val="Normal"/>
    <w:next w:val="Normal"/>
    <w:link w:val="Overskrift3Tegn"/>
    <w:uiPriority w:val="1"/>
    <w:qFormat/>
    <w:rsid w:val="008C2BC5"/>
    <w:pPr>
      <w:keepNext/>
      <w:keepLines/>
      <w:numPr>
        <w:ilvl w:val="2"/>
        <w:numId w:val="15"/>
      </w:numPr>
      <w:outlineLvl w:val="2"/>
    </w:pPr>
    <w:rPr>
      <w:rFonts w:eastAsiaTheme="majorEastAsia" w:cstheme="majorBidi"/>
      <w:bCs/>
    </w:rPr>
  </w:style>
  <w:style w:type="paragraph" w:styleId="Overskrift4">
    <w:name w:val="heading 4"/>
    <w:basedOn w:val="Normal"/>
    <w:next w:val="Normal"/>
    <w:link w:val="Overskrift4Tegn"/>
    <w:uiPriority w:val="1"/>
    <w:rsid w:val="00990F2F"/>
    <w:pPr>
      <w:keepNext/>
      <w:keepLines/>
      <w:numPr>
        <w:ilvl w:val="3"/>
        <w:numId w:val="15"/>
      </w:numPr>
      <w:outlineLvl w:val="3"/>
    </w:pPr>
    <w:rPr>
      <w:rFonts w:eastAsiaTheme="majorEastAsia" w:cstheme="majorBidi"/>
      <w:bCs/>
      <w:iCs/>
    </w:rPr>
  </w:style>
  <w:style w:type="paragraph" w:styleId="Overskrift5">
    <w:name w:val="heading 5"/>
    <w:basedOn w:val="Normal"/>
    <w:next w:val="Normal"/>
    <w:link w:val="Overskrift5Tegn"/>
    <w:uiPriority w:val="1"/>
    <w:semiHidden/>
    <w:unhideWhenUsed/>
    <w:rsid w:val="00F6535C"/>
    <w:pPr>
      <w:keepNext/>
      <w:keepLines/>
      <w:numPr>
        <w:ilvl w:val="4"/>
        <w:numId w:val="15"/>
      </w:numPr>
      <w:outlineLvl w:val="4"/>
    </w:pPr>
    <w:rPr>
      <w:rFonts w:eastAsiaTheme="majorEastAsia" w:cstheme="majorBidi"/>
    </w:rPr>
  </w:style>
  <w:style w:type="paragraph" w:styleId="Overskrift6">
    <w:name w:val="heading 6"/>
    <w:basedOn w:val="Normal"/>
    <w:next w:val="Normal"/>
    <w:link w:val="Overskrift6Tegn"/>
    <w:uiPriority w:val="1"/>
    <w:semiHidden/>
    <w:unhideWhenUsed/>
    <w:rsid w:val="00F6535C"/>
    <w:pPr>
      <w:keepNext/>
      <w:keepLines/>
      <w:numPr>
        <w:ilvl w:val="5"/>
        <w:numId w:val="15"/>
      </w:numPr>
      <w:outlineLvl w:val="5"/>
    </w:pPr>
    <w:rPr>
      <w:rFonts w:eastAsiaTheme="majorEastAsia" w:cstheme="majorBidi"/>
      <w:iCs/>
    </w:rPr>
  </w:style>
  <w:style w:type="paragraph" w:styleId="Overskrift7">
    <w:name w:val="heading 7"/>
    <w:basedOn w:val="Normal"/>
    <w:next w:val="Normal"/>
    <w:link w:val="Overskrift7Tegn"/>
    <w:uiPriority w:val="1"/>
    <w:semiHidden/>
    <w:unhideWhenUsed/>
    <w:rsid w:val="00F6535C"/>
    <w:pPr>
      <w:keepNext/>
      <w:keepLines/>
      <w:numPr>
        <w:ilvl w:val="6"/>
        <w:numId w:val="15"/>
      </w:numPr>
      <w:outlineLvl w:val="6"/>
    </w:pPr>
    <w:rPr>
      <w:rFonts w:eastAsiaTheme="majorEastAsia" w:cstheme="majorBidi"/>
      <w:iCs/>
    </w:rPr>
  </w:style>
  <w:style w:type="paragraph" w:styleId="Overskrift8">
    <w:name w:val="heading 8"/>
    <w:basedOn w:val="Normal"/>
    <w:next w:val="Normal"/>
    <w:link w:val="Overskrift8Tegn"/>
    <w:uiPriority w:val="1"/>
    <w:semiHidden/>
    <w:unhideWhenUsed/>
    <w:rsid w:val="00F6535C"/>
    <w:pPr>
      <w:keepNext/>
      <w:keepLines/>
      <w:numPr>
        <w:ilvl w:val="7"/>
        <w:numId w:val="15"/>
      </w:numPr>
      <w:outlineLvl w:val="7"/>
    </w:pPr>
    <w:rPr>
      <w:rFonts w:eastAsiaTheme="majorEastAsia" w:cstheme="majorBidi"/>
      <w:szCs w:val="20"/>
    </w:rPr>
  </w:style>
  <w:style w:type="paragraph" w:styleId="Overskrift9">
    <w:name w:val="heading 9"/>
    <w:basedOn w:val="Normal"/>
    <w:next w:val="Normal"/>
    <w:link w:val="Overskrift9Tegn"/>
    <w:uiPriority w:val="1"/>
    <w:semiHidden/>
    <w:unhideWhenUsed/>
    <w:rsid w:val="00F6535C"/>
    <w:pPr>
      <w:keepNext/>
      <w:keepLines/>
      <w:numPr>
        <w:ilvl w:val="8"/>
        <w:numId w:val="15"/>
      </w:numPr>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B27C5"/>
    <w:pPr>
      <w:ind w:left="720"/>
      <w:contextualSpacing/>
    </w:pPr>
  </w:style>
  <w:style w:type="character" w:customStyle="1" w:styleId="Overskrift1Tegn">
    <w:name w:val="Overskrift 1 Tegn"/>
    <w:basedOn w:val="Standardskrifttypeiafsnit"/>
    <w:link w:val="Overskrift1"/>
    <w:uiPriority w:val="1"/>
    <w:rsid w:val="008C2BC5"/>
    <w:rPr>
      <w:rFonts w:ascii="Arial" w:eastAsiaTheme="majorEastAsia" w:hAnsi="Arial" w:cstheme="majorBidi"/>
      <w:b/>
      <w:bCs/>
      <w:sz w:val="18"/>
      <w:szCs w:val="28"/>
    </w:rPr>
  </w:style>
  <w:style w:type="character" w:styleId="Pladsholdertekst">
    <w:name w:val="Placeholder Text"/>
    <w:basedOn w:val="Standardskrifttypeiafsnit"/>
    <w:uiPriority w:val="99"/>
    <w:semiHidden/>
    <w:rsid w:val="00420E29"/>
    <w:rPr>
      <w:color w:val="808080"/>
    </w:rPr>
  </w:style>
  <w:style w:type="paragraph" w:styleId="Markeringsbobletekst">
    <w:name w:val="Balloon Text"/>
    <w:basedOn w:val="Normal"/>
    <w:link w:val="MarkeringsbobletekstTegn"/>
    <w:uiPriority w:val="99"/>
    <w:semiHidden/>
    <w:unhideWhenUsed/>
    <w:rsid w:val="00420E2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0E29"/>
    <w:rPr>
      <w:rFonts w:ascii="Tahoma" w:hAnsi="Tahoma" w:cs="Tahoma"/>
      <w:sz w:val="16"/>
      <w:szCs w:val="16"/>
    </w:rPr>
  </w:style>
  <w:style w:type="character" w:customStyle="1" w:styleId="Overskrift2Tegn">
    <w:name w:val="Overskrift 2 Tegn"/>
    <w:basedOn w:val="Standardskrifttypeiafsnit"/>
    <w:link w:val="Overskrift2"/>
    <w:uiPriority w:val="1"/>
    <w:rsid w:val="003575A0"/>
    <w:rPr>
      <w:rFonts w:ascii="Arial" w:eastAsiaTheme="majorEastAsia" w:hAnsi="Arial" w:cstheme="majorBidi"/>
      <w:bCs/>
      <w:sz w:val="18"/>
      <w:szCs w:val="26"/>
    </w:rPr>
  </w:style>
  <w:style w:type="character" w:customStyle="1" w:styleId="Overskrift3Tegn">
    <w:name w:val="Overskrift 3 Tegn"/>
    <w:basedOn w:val="Standardskrifttypeiafsnit"/>
    <w:link w:val="Overskrift3"/>
    <w:uiPriority w:val="1"/>
    <w:rsid w:val="008C2BC5"/>
    <w:rPr>
      <w:rFonts w:ascii="Arial" w:eastAsiaTheme="majorEastAsia" w:hAnsi="Arial" w:cstheme="majorBidi"/>
      <w:bCs/>
      <w:sz w:val="18"/>
    </w:rPr>
  </w:style>
  <w:style w:type="paragraph" w:styleId="Titel">
    <w:name w:val="Title"/>
    <w:basedOn w:val="Normal"/>
    <w:next w:val="Normal"/>
    <w:link w:val="TitelTegn"/>
    <w:uiPriority w:val="4"/>
    <w:semiHidden/>
    <w:unhideWhenUsed/>
    <w:rsid w:val="00033DD8"/>
    <w:pPr>
      <w:pBdr>
        <w:bottom w:val="single" w:sz="8" w:space="4" w:color="4F81BD" w:themeColor="accent1"/>
      </w:pBdr>
      <w:spacing w:line="440" w:lineRule="atLeast"/>
      <w:contextualSpacing/>
    </w:pPr>
    <w:rPr>
      <w:rFonts w:eastAsiaTheme="majorEastAsia" w:cstheme="majorBidi"/>
      <w:b/>
      <w:spacing w:val="5"/>
      <w:kern w:val="28"/>
      <w:sz w:val="40"/>
      <w:szCs w:val="52"/>
    </w:rPr>
  </w:style>
  <w:style w:type="character" w:customStyle="1" w:styleId="TitelTegn">
    <w:name w:val="Titel Tegn"/>
    <w:basedOn w:val="Standardskrifttypeiafsnit"/>
    <w:link w:val="Titel"/>
    <w:uiPriority w:val="4"/>
    <w:semiHidden/>
    <w:rsid w:val="00DE0822"/>
    <w:rPr>
      <w:rFonts w:ascii="Arial" w:eastAsiaTheme="majorEastAsia" w:hAnsi="Arial" w:cstheme="majorBidi"/>
      <w:b/>
      <w:spacing w:val="5"/>
      <w:kern w:val="28"/>
      <w:sz w:val="40"/>
      <w:szCs w:val="52"/>
    </w:rPr>
  </w:style>
  <w:style w:type="paragraph" w:styleId="Undertitel">
    <w:name w:val="Subtitle"/>
    <w:basedOn w:val="Normal"/>
    <w:next w:val="Normal"/>
    <w:link w:val="UndertitelTegn"/>
    <w:uiPriority w:val="99"/>
    <w:semiHidden/>
    <w:rsid w:val="00033DD8"/>
    <w:pPr>
      <w:numPr>
        <w:ilvl w:val="1"/>
      </w:numPr>
      <w:spacing w:line="440" w:lineRule="atLeast"/>
    </w:pPr>
    <w:rPr>
      <w:rFonts w:eastAsiaTheme="majorEastAsia" w:cstheme="majorBidi"/>
      <w:b/>
      <w:iCs/>
      <w:spacing w:val="15"/>
      <w:sz w:val="40"/>
      <w:szCs w:val="24"/>
    </w:rPr>
  </w:style>
  <w:style w:type="character" w:customStyle="1" w:styleId="UndertitelTegn">
    <w:name w:val="Undertitel Tegn"/>
    <w:basedOn w:val="Standardskrifttypeiafsnit"/>
    <w:link w:val="Undertitel"/>
    <w:uiPriority w:val="99"/>
    <w:semiHidden/>
    <w:rsid w:val="00C62662"/>
    <w:rPr>
      <w:rFonts w:ascii="Arial" w:eastAsiaTheme="majorEastAsia" w:hAnsi="Arial" w:cstheme="majorBidi"/>
      <w:b/>
      <w:iCs/>
      <w:spacing w:val="15"/>
      <w:sz w:val="40"/>
      <w:szCs w:val="24"/>
    </w:rPr>
  </w:style>
  <w:style w:type="character" w:styleId="Svagfremhvning">
    <w:name w:val="Subtle Emphasis"/>
    <w:basedOn w:val="Standardskrifttypeiafsnit"/>
    <w:uiPriority w:val="99"/>
    <w:semiHidden/>
    <w:rsid w:val="008F1343"/>
    <w:rPr>
      <w:rFonts w:ascii="Verdana" w:hAnsi="Verdana"/>
      <w:i/>
      <w:iCs/>
      <w:color w:val="auto"/>
      <w:sz w:val="18"/>
    </w:rPr>
  </w:style>
  <w:style w:type="character" w:styleId="Fremhv">
    <w:name w:val="Emphasis"/>
    <w:basedOn w:val="Standardskrifttypeiafsnit"/>
    <w:uiPriority w:val="99"/>
    <w:semiHidden/>
    <w:rsid w:val="0052376E"/>
    <w:rPr>
      <w:rFonts w:ascii="Verdana" w:hAnsi="Verdana"/>
      <w:i/>
      <w:iCs/>
      <w:sz w:val="18"/>
    </w:rPr>
  </w:style>
  <w:style w:type="character" w:styleId="Kraftigfremhvning">
    <w:name w:val="Intense Emphasis"/>
    <w:basedOn w:val="Standardskrifttypeiafsnit"/>
    <w:uiPriority w:val="99"/>
    <w:semiHidden/>
    <w:rsid w:val="0052376E"/>
    <w:rPr>
      <w:rFonts w:ascii="Verdana" w:hAnsi="Verdana"/>
      <w:b/>
      <w:bCs/>
      <w:i/>
      <w:iCs/>
      <w:color w:val="auto"/>
      <w:sz w:val="18"/>
    </w:rPr>
  </w:style>
  <w:style w:type="character" w:styleId="Strk">
    <w:name w:val="Strong"/>
    <w:basedOn w:val="Standardskrifttypeiafsnit"/>
    <w:uiPriority w:val="99"/>
    <w:semiHidden/>
    <w:rsid w:val="0052376E"/>
    <w:rPr>
      <w:rFonts w:ascii="Verdana" w:hAnsi="Verdana"/>
      <w:b/>
      <w:bCs/>
      <w:sz w:val="18"/>
    </w:rPr>
  </w:style>
  <w:style w:type="paragraph" w:styleId="Strktcitat">
    <w:name w:val="Intense Quote"/>
    <w:basedOn w:val="Normal"/>
    <w:next w:val="Normal"/>
    <w:link w:val="StrktcitatTegn"/>
    <w:uiPriority w:val="99"/>
    <w:semiHidden/>
    <w:rsid w:val="008F1343"/>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C62662"/>
    <w:rPr>
      <w:rFonts w:ascii="Arial" w:hAnsi="Arial"/>
      <w:b/>
      <w:bCs/>
      <w:i/>
      <w:iCs/>
      <w:sz w:val="20"/>
    </w:rPr>
  </w:style>
  <w:style w:type="character" w:styleId="Svaghenvisning">
    <w:name w:val="Subtle Reference"/>
    <w:basedOn w:val="Standardskrifttypeiafsnit"/>
    <w:uiPriority w:val="99"/>
    <w:semiHidden/>
    <w:rsid w:val="00312E17"/>
    <w:rPr>
      <w:rFonts w:ascii="Verdana" w:hAnsi="Verdana"/>
      <w:smallCaps/>
      <w:color w:val="auto"/>
      <w:sz w:val="18"/>
      <w:u w:val="single"/>
    </w:rPr>
  </w:style>
  <w:style w:type="character" w:styleId="Kraftighenvisning">
    <w:name w:val="Intense Reference"/>
    <w:basedOn w:val="Standardskrifttypeiafsnit"/>
    <w:uiPriority w:val="99"/>
    <w:semiHidden/>
    <w:rsid w:val="00312E17"/>
    <w:rPr>
      <w:rFonts w:ascii="Verdana" w:hAnsi="Verdana"/>
      <w:b/>
      <w:bCs/>
      <w:smallCaps/>
      <w:color w:val="auto"/>
      <w:spacing w:val="5"/>
      <w:sz w:val="18"/>
      <w:u w:val="single"/>
    </w:rPr>
  </w:style>
  <w:style w:type="character" w:styleId="Bogenstitel">
    <w:name w:val="Book Title"/>
    <w:basedOn w:val="Standardskrifttypeiafsnit"/>
    <w:uiPriority w:val="99"/>
    <w:semiHidden/>
    <w:rsid w:val="00312E17"/>
    <w:rPr>
      <w:rFonts w:ascii="Verdana" w:hAnsi="Verdana"/>
      <w:b/>
      <w:bCs/>
      <w:smallCaps/>
      <w:spacing w:val="5"/>
      <w:sz w:val="18"/>
    </w:rPr>
  </w:style>
  <w:style w:type="paragraph" w:styleId="Billedtekst">
    <w:name w:val="caption"/>
    <w:basedOn w:val="Normal"/>
    <w:next w:val="Normal"/>
    <w:uiPriority w:val="2"/>
    <w:semiHidden/>
    <w:unhideWhenUsed/>
    <w:rsid w:val="00993BD0"/>
    <w:pPr>
      <w:spacing w:after="200"/>
    </w:pPr>
    <w:rPr>
      <w:bCs/>
      <w:sz w:val="16"/>
      <w:szCs w:val="18"/>
    </w:rPr>
  </w:style>
  <w:style w:type="character" w:styleId="Slutnotehenvisning">
    <w:name w:val="endnote reference"/>
    <w:basedOn w:val="Standardskrifttypeiafsnit"/>
    <w:uiPriority w:val="10"/>
    <w:semiHidden/>
    <w:rsid w:val="007665AF"/>
    <w:rPr>
      <w:rFonts w:ascii="Verdana" w:hAnsi="Verdana"/>
      <w:sz w:val="14"/>
      <w:vertAlign w:val="superscript"/>
    </w:rPr>
  </w:style>
  <w:style w:type="paragraph" w:styleId="Slutnotetekst">
    <w:name w:val="endnote text"/>
    <w:basedOn w:val="Normal"/>
    <w:link w:val="SlutnotetekstTegn"/>
    <w:uiPriority w:val="10"/>
    <w:semiHidden/>
    <w:rsid w:val="007665AF"/>
    <w:pPr>
      <w:spacing w:line="180" w:lineRule="atLeast"/>
    </w:pPr>
    <w:rPr>
      <w:sz w:val="14"/>
      <w:szCs w:val="20"/>
    </w:rPr>
  </w:style>
  <w:style w:type="character" w:customStyle="1" w:styleId="SlutnotetekstTegn">
    <w:name w:val="Slutnotetekst Tegn"/>
    <w:basedOn w:val="Standardskrifttypeiafsnit"/>
    <w:link w:val="Slutnotetekst"/>
    <w:uiPriority w:val="10"/>
    <w:semiHidden/>
    <w:rsid w:val="00C62662"/>
    <w:rPr>
      <w:rFonts w:ascii="Arial" w:hAnsi="Arial"/>
      <w:sz w:val="14"/>
      <w:szCs w:val="20"/>
    </w:rPr>
  </w:style>
  <w:style w:type="paragraph" w:styleId="Sidefod">
    <w:name w:val="footer"/>
    <w:basedOn w:val="Normal"/>
    <w:link w:val="SidefodTegn"/>
    <w:uiPriority w:val="99"/>
    <w:rsid w:val="00176632"/>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99"/>
    <w:rsid w:val="00C62662"/>
    <w:rPr>
      <w:rFonts w:ascii="Arial" w:hAnsi="Arial"/>
      <w:sz w:val="16"/>
    </w:rPr>
  </w:style>
  <w:style w:type="character" w:styleId="Fodnotehenvisning">
    <w:name w:val="footnote reference"/>
    <w:basedOn w:val="Standardskrifttypeiafsnit"/>
    <w:uiPriority w:val="10"/>
    <w:semiHidden/>
    <w:rsid w:val="007665AF"/>
    <w:rPr>
      <w:rFonts w:ascii="Verdana" w:hAnsi="Verdana"/>
      <w:sz w:val="14"/>
      <w:vertAlign w:val="superscript"/>
    </w:rPr>
  </w:style>
  <w:style w:type="paragraph" w:styleId="Fodnotetekst">
    <w:name w:val="footnote text"/>
    <w:basedOn w:val="Normal"/>
    <w:link w:val="FodnotetekstTegn"/>
    <w:uiPriority w:val="10"/>
    <w:semiHidden/>
    <w:rsid w:val="007665AF"/>
    <w:pPr>
      <w:spacing w:line="180" w:lineRule="atLeast"/>
    </w:pPr>
    <w:rPr>
      <w:sz w:val="14"/>
      <w:szCs w:val="20"/>
    </w:rPr>
  </w:style>
  <w:style w:type="character" w:customStyle="1" w:styleId="FodnotetekstTegn">
    <w:name w:val="Fodnotetekst Tegn"/>
    <w:basedOn w:val="Standardskrifttypeiafsnit"/>
    <w:link w:val="Fodnotetekst"/>
    <w:uiPriority w:val="10"/>
    <w:semiHidden/>
    <w:rsid w:val="00C62662"/>
    <w:rPr>
      <w:rFonts w:ascii="Arial" w:hAnsi="Arial"/>
      <w:sz w:val="14"/>
      <w:szCs w:val="20"/>
    </w:rPr>
  </w:style>
  <w:style w:type="paragraph" w:styleId="Sidehoved">
    <w:name w:val="header"/>
    <w:basedOn w:val="Normal"/>
    <w:link w:val="SidehovedTegn"/>
    <w:uiPriority w:val="99"/>
    <w:rsid w:val="007665AF"/>
    <w:pPr>
      <w:tabs>
        <w:tab w:val="center" w:pos="4819"/>
        <w:tab w:val="right" w:pos="9638"/>
      </w:tabs>
      <w:spacing w:line="200" w:lineRule="atLeast"/>
    </w:pPr>
    <w:rPr>
      <w:sz w:val="16"/>
    </w:rPr>
  </w:style>
  <w:style w:type="character" w:customStyle="1" w:styleId="SidehovedTegn">
    <w:name w:val="Sidehoved Tegn"/>
    <w:basedOn w:val="Standardskrifttypeiafsnit"/>
    <w:link w:val="Sidehoved"/>
    <w:uiPriority w:val="99"/>
    <w:rsid w:val="00C62662"/>
    <w:rPr>
      <w:rFonts w:ascii="Arial" w:hAnsi="Arial"/>
      <w:sz w:val="16"/>
    </w:rPr>
  </w:style>
  <w:style w:type="paragraph" w:styleId="Opstilling-punkttegn">
    <w:name w:val="List Bullet"/>
    <w:basedOn w:val="Normal"/>
    <w:uiPriority w:val="2"/>
    <w:qFormat/>
    <w:rsid w:val="007665AF"/>
    <w:pPr>
      <w:numPr>
        <w:numId w:val="4"/>
      </w:numPr>
      <w:contextualSpacing/>
    </w:pPr>
  </w:style>
  <w:style w:type="paragraph" w:styleId="Opstilling-talellerbogst">
    <w:name w:val="List Number"/>
    <w:basedOn w:val="Normal"/>
    <w:uiPriority w:val="2"/>
    <w:qFormat/>
    <w:rsid w:val="007665AF"/>
    <w:pPr>
      <w:numPr>
        <w:numId w:val="32"/>
      </w:numPr>
      <w:contextualSpacing/>
    </w:pPr>
  </w:style>
  <w:style w:type="paragraph" w:styleId="Indholdsfortegnelse1">
    <w:name w:val="toc 1"/>
    <w:basedOn w:val="Normal"/>
    <w:next w:val="Normal"/>
    <w:uiPriority w:val="39"/>
    <w:rsid w:val="00AD35EA"/>
    <w:pPr>
      <w:spacing w:line="360" w:lineRule="atLeast"/>
      <w:ind w:right="567"/>
    </w:pPr>
  </w:style>
  <w:style w:type="paragraph" w:styleId="Indholdsfortegnelse2">
    <w:name w:val="toc 2"/>
    <w:basedOn w:val="Normal"/>
    <w:next w:val="Normal"/>
    <w:uiPriority w:val="39"/>
    <w:unhideWhenUsed/>
    <w:rsid w:val="00AD35EA"/>
    <w:pPr>
      <w:spacing w:line="360" w:lineRule="atLeast"/>
      <w:ind w:right="567"/>
    </w:pPr>
  </w:style>
  <w:style w:type="paragraph" w:styleId="Indholdsfortegnelse3">
    <w:name w:val="toc 3"/>
    <w:basedOn w:val="Normal"/>
    <w:next w:val="Normal"/>
    <w:uiPriority w:val="39"/>
    <w:unhideWhenUsed/>
    <w:rsid w:val="004E7C68"/>
    <w:pPr>
      <w:spacing w:line="360" w:lineRule="atLeast"/>
      <w:ind w:right="567"/>
    </w:pPr>
  </w:style>
  <w:style w:type="paragraph" w:styleId="Indholdsfortegnelse4">
    <w:name w:val="toc 4"/>
    <w:basedOn w:val="Normal"/>
    <w:next w:val="Normal"/>
    <w:uiPriority w:val="39"/>
    <w:semiHidden/>
    <w:unhideWhenUsed/>
    <w:rsid w:val="004E7C68"/>
    <w:pPr>
      <w:spacing w:line="360" w:lineRule="atLeast"/>
      <w:ind w:right="567"/>
    </w:pPr>
  </w:style>
  <w:style w:type="paragraph" w:styleId="Indholdsfortegnelse5">
    <w:name w:val="toc 5"/>
    <w:basedOn w:val="Normal"/>
    <w:next w:val="Normal"/>
    <w:uiPriority w:val="39"/>
    <w:semiHidden/>
    <w:unhideWhenUsed/>
    <w:rsid w:val="004E7C68"/>
    <w:pPr>
      <w:spacing w:line="360" w:lineRule="atLeast"/>
    </w:pPr>
  </w:style>
  <w:style w:type="paragraph" w:styleId="Indholdsfortegnelse6">
    <w:name w:val="toc 6"/>
    <w:basedOn w:val="Normal"/>
    <w:next w:val="Normal"/>
    <w:uiPriority w:val="39"/>
    <w:semiHidden/>
    <w:unhideWhenUsed/>
    <w:rsid w:val="004E7C68"/>
    <w:pPr>
      <w:spacing w:line="360" w:lineRule="atLeast"/>
      <w:ind w:right="567"/>
    </w:pPr>
  </w:style>
  <w:style w:type="paragraph" w:styleId="Indholdsfortegnelse7">
    <w:name w:val="toc 7"/>
    <w:basedOn w:val="Normal"/>
    <w:next w:val="Normal"/>
    <w:uiPriority w:val="39"/>
    <w:semiHidden/>
    <w:unhideWhenUsed/>
    <w:rsid w:val="004E7C68"/>
    <w:pPr>
      <w:spacing w:line="360" w:lineRule="atLeast"/>
      <w:ind w:right="567"/>
    </w:pPr>
  </w:style>
  <w:style w:type="paragraph" w:styleId="Indholdsfortegnelse8">
    <w:name w:val="toc 8"/>
    <w:basedOn w:val="Normal"/>
    <w:next w:val="Normal"/>
    <w:uiPriority w:val="39"/>
    <w:semiHidden/>
    <w:unhideWhenUsed/>
    <w:rsid w:val="004E7C68"/>
    <w:pPr>
      <w:spacing w:line="360" w:lineRule="atLeast"/>
      <w:ind w:right="567"/>
    </w:pPr>
  </w:style>
  <w:style w:type="paragraph" w:styleId="Indholdsfortegnelse9">
    <w:name w:val="toc 9"/>
    <w:basedOn w:val="Normal"/>
    <w:next w:val="Normal"/>
    <w:uiPriority w:val="39"/>
    <w:semiHidden/>
    <w:unhideWhenUsed/>
    <w:rsid w:val="001E23CD"/>
    <w:pPr>
      <w:ind w:right="567"/>
    </w:pPr>
  </w:style>
  <w:style w:type="paragraph" w:styleId="Overskrift">
    <w:name w:val="TOC Heading"/>
    <w:basedOn w:val="Overskrift1"/>
    <w:next w:val="Normal"/>
    <w:uiPriority w:val="39"/>
    <w:unhideWhenUsed/>
    <w:qFormat/>
    <w:rsid w:val="00720799"/>
    <w:pPr>
      <w:pageBreakBefore/>
      <w:numPr>
        <w:numId w:val="0"/>
      </w:numPr>
      <w:spacing w:before="0" w:line="440" w:lineRule="atLeast"/>
      <w:outlineLvl w:val="9"/>
    </w:pPr>
    <w:rPr>
      <w:sz w:val="40"/>
    </w:rPr>
  </w:style>
  <w:style w:type="paragraph" w:styleId="Bloktekst">
    <w:name w:val="Block Text"/>
    <w:basedOn w:val="Normal"/>
    <w:uiPriority w:val="99"/>
    <w:semiHidden/>
    <w:unhideWhenUsed/>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uiPriority w:val="99"/>
    <w:semiHidden/>
    <w:unhideWhenUsed/>
    <w:rsid w:val="005A7CAE"/>
    <w:pPr>
      <w:numPr>
        <w:numId w:val="17"/>
      </w:numPr>
      <w:contextualSpacing/>
    </w:pPr>
  </w:style>
  <w:style w:type="paragraph" w:styleId="Noteoverskrift">
    <w:name w:val="Note Heading"/>
    <w:basedOn w:val="Normal"/>
    <w:next w:val="Normal"/>
    <w:link w:val="NoteoverskriftTegn"/>
    <w:uiPriority w:val="99"/>
    <w:semiHidden/>
    <w:unhideWhenUsed/>
    <w:rsid w:val="00312E17"/>
    <w:pPr>
      <w:spacing w:line="240" w:lineRule="auto"/>
    </w:pPr>
    <w:rPr>
      <w:b/>
    </w:rPr>
  </w:style>
  <w:style w:type="character" w:customStyle="1" w:styleId="NoteoverskriftTegn">
    <w:name w:val="Noteoverskrift Tegn"/>
    <w:basedOn w:val="Standardskrifttypeiafsnit"/>
    <w:link w:val="Noteoverskrift"/>
    <w:uiPriority w:val="99"/>
    <w:semiHidden/>
    <w:rsid w:val="00312E17"/>
    <w:rPr>
      <w:rFonts w:ascii="Verdana" w:hAnsi="Verdana"/>
      <w:b/>
      <w:sz w:val="18"/>
    </w:rPr>
  </w:style>
  <w:style w:type="character" w:styleId="Sidetal">
    <w:name w:val="page number"/>
    <w:basedOn w:val="Standardskrifttypeiafsnit"/>
    <w:uiPriority w:val="10"/>
    <w:semiHidden/>
    <w:unhideWhenUsed/>
    <w:rsid w:val="00312E17"/>
    <w:rPr>
      <w:rFonts w:ascii="Verdana" w:hAnsi="Verdana"/>
      <w:sz w:val="18"/>
    </w:rPr>
  </w:style>
  <w:style w:type="paragraph" w:styleId="Citatoverskrift">
    <w:name w:val="toa heading"/>
    <w:basedOn w:val="Normal"/>
    <w:next w:val="Normal"/>
    <w:uiPriority w:val="99"/>
    <w:semiHidden/>
    <w:unhideWhenUsed/>
    <w:rsid w:val="00DE0822"/>
    <w:pPr>
      <w:spacing w:line="440" w:lineRule="atLeast"/>
    </w:pPr>
    <w:rPr>
      <w:rFonts w:eastAsiaTheme="majorEastAsia" w:cstheme="majorBidi"/>
      <w:b/>
      <w:bCs/>
      <w:sz w:val="40"/>
      <w:szCs w:val="24"/>
    </w:rPr>
  </w:style>
  <w:style w:type="paragraph" w:styleId="Listeoverfigurer">
    <w:name w:val="table of figures"/>
    <w:basedOn w:val="Normal"/>
    <w:next w:val="Normal"/>
    <w:uiPriority w:val="99"/>
    <w:semiHidden/>
    <w:unhideWhenUsed/>
    <w:rsid w:val="00312E17"/>
    <w:pPr>
      <w:ind w:right="567"/>
    </w:pPr>
  </w:style>
  <w:style w:type="paragraph" w:styleId="Starthilsen">
    <w:name w:val="Salutation"/>
    <w:basedOn w:val="Normal"/>
    <w:next w:val="Normal"/>
    <w:link w:val="StarthilsenTegn"/>
    <w:uiPriority w:val="99"/>
    <w:semiHidden/>
    <w:unhideWhenUsed/>
    <w:rsid w:val="00312E17"/>
    <w:pPr>
      <w:keepNext/>
    </w:pPr>
  </w:style>
  <w:style w:type="character" w:customStyle="1" w:styleId="StarthilsenTegn">
    <w:name w:val="Starthilsen Tegn"/>
    <w:basedOn w:val="Standardskrifttypeiafsnit"/>
    <w:link w:val="Starthilsen"/>
    <w:uiPriority w:val="99"/>
    <w:semiHidden/>
    <w:rsid w:val="00312E17"/>
    <w:rPr>
      <w:rFonts w:ascii="Verdana" w:hAnsi="Verdana"/>
      <w:sz w:val="18"/>
    </w:rPr>
  </w:style>
  <w:style w:type="paragraph" w:styleId="Dato">
    <w:name w:val="Date"/>
    <w:basedOn w:val="Normal"/>
    <w:next w:val="Normal"/>
    <w:link w:val="DatoTegn"/>
    <w:uiPriority w:val="99"/>
    <w:semiHidden/>
    <w:unhideWhenUsed/>
    <w:rsid w:val="00312E17"/>
  </w:style>
  <w:style w:type="character" w:customStyle="1" w:styleId="DatoTegn">
    <w:name w:val="Dato Tegn"/>
    <w:basedOn w:val="Standardskrifttypeiafsnit"/>
    <w:link w:val="Dato"/>
    <w:uiPriority w:val="99"/>
    <w:semiHidden/>
    <w:rsid w:val="00312E17"/>
    <w:rPr>
      <w:rFonts w:ascii="Verdana" w:hAnsi="Verdana"/>
      <w:sz w:val="18"/>
    </w:rPr>
  </w:style>
  <w:style w:type="paragraph" w:styleId="Citat">
    <w:name w:val="Quote"/>
    <w:basedOn w:val="Normal"/>
    <w:next w:val="Normal"/>
    <w:link w:val="CitatTegn"/>
    <w:uiPriority w:val="4"/>
    <w:semiHidden/>
    <w:unhideWhenUsed/>
    <w:rsid w:val="00312E17"/>
    <w:rPr>
      <w:i/>
      <w:iCs/>
      <w:color w:val="000000" w:themeColor="text1"/>
    </w:rPr>
  </w:style>
  <w:style w:type="character" w:customStyle="1" w:styleId="CitatTegn">
    <w:name w:val="Citat Tegn"/>
    <w:basedOn w:val="Standardskrifttypeiafsnit"/>
    <w:link w:val="Citat"/>
    <w:uiPriority w:val="4"/>
    <w:semiHidden/>
    <w:rsid w:val="00DE0822"/>
    <w:rPr>
      <w:rFonts w:ascii="Arial" w:hAnsi="Arial"/>
      <w:i/>
      <w:iCs/>
      <w:color w:val="000000" w:themeColor="text1"/>
      <w:sz w:val="18"/>
    </w:rPr>
  </w:style>
  <w:style w:type="paragraph" w:customStyle="1" w:styleId="Tabletext">
    <w:name w:val="Table text"/>
    <w:basedOn w:val="Normal"/>
    <w:uiPriority w:val="4"/>
    <w:semiHidden/>
    <w:unhideWhenUsed/>
    <w:rsid w:val="005D37B1"/>
    <w:pPr>
      <w:spacing w:line="200" w:lineRule="atLeast"/>
    </w:pPr>
    <w:rPr>
      <w:sz w:val="16"/>
      <w:lang w:val="en-US"/>
    </w:rPr>
  </w:style>
  <w:style w:type="paragraph" w:customStyle="1" w:styleId="TableHeading">
    <w:name w:val="Table Heading"/>
    <w:basedOn w:val="Tabletext"/>
    <w:uiPriority w:val="4"/>
    <w:semiHidden/>
    <w:unhideWhenUsed/>
    <w:rsid w:val="005D37B1"/>
    <w:rPr>
      <w:b/>
    </w:rPr>
  </w:style>
  <w:style w:type="paragraph" w:customStyle="1" w:styleId="Tablenumbers">
    <w:name w:val="Table numbers"/>
    <w:basedOn w:val="TableHeading"/>
    <w:uiPriority w:val="4"/>
    <w:semiHidden/>
    <w:unhideWhenUsed/>
    <w:rsid w:val="005D37B1"/>
    <w:pPr>
      <w:jc w:val="right"/>
    </w:pPr>
    <w:rPr>
      <w:b w:val="0"/>
    </w:rPr>
  </w:style>
  <w:style w:type="paragraph" w:customStyle="1" w:styleId="TableTotal">
    <w:name w:val="Table Total"/>
    <w:basedOn w:val="Tablenumbers"/>
    <w:uiPriority w:val="4"/>
    <w:semiHidden/>
    <w:unhideWhenUsed/>
    <w:rsid w:val="005D37B1"/>
    <w:rPr>
      <w:b/>
    </w:rPr>
  </w:style>
  <w:style w:type="character" w:customStyle="1" w:styleId="Overskrift4Tegn">
    <w:name w:val="Overskrift 4 Tegn"/>
    <w:basedOn w:val="Standardskrifttypeiafsnit"/>
    <w:link w:val="Overskrift4"/>
    <w:uiPriority w:val="1"/>
    <w:rsid w:val="00990F2F"/>
    <w:rPr>
      <w:rFonts w:ascii="Arial" w:eastAsiaTheme="majorEastAsia" w:hAnsi="Arial" w:cstheme="majorBidi"/>
      <w:bCs/>
      <w:iCs/>
      <w:sz w:val="18"/>
    </w:rPr>
  </w:style>
  <w:style w:type="character" w:customStyle="1" w:styleId="Overskrift5Tegn">
    <w:name w:val="Overskrift 5 Tegn"/>
    <w:basedOn w:val="Standardskrifttypeiafsnit"/>
    <w:link w:val="Overskrift5"/>
    <w:uiPriority w:val="1"/>
    <w:semiHidden/>
    <w:rsid w:val="00AD35EA"/>
    <w:rPr>
      <w:rFonts w:ascii="Arial" w:eastAsiaTheme="majorEastAsia" w:hAnsi="Arial" w:cstheme="majorBidi"/>
      <w:sz w:val="18"/>
    </w:rPr>
  </w:style>
  <w:style w:type="character" w:customStyle="1" w:styleId="Overskrift6Tegn">
    <w:name w:val="Overskrift 6 Tegn"/>
    <w:basedOn w:val="Standardskrifttypeiafsnit"/>
    <w:link w:val="Overskrift6"/>
    <w:uiPriority w:val="1"/>
    <w:semiHidden/>
    <w:rsid w:val="00AD35EA"/>
    <w:rPr>
      <w:rFonts w:ascii="Arial" w:eastAsiaTheme="majorEastAsia" w:hAnsi="Arial" w:cstheme="majorBidi"/>
      <w:iCs/>
      <w:sz w:val="18"/>
    </w:rPr>
  </w:style>
  <w:style w:type="character" w:customStyle="1" w:styleId="Overskrift7Tegn">
    <w:name w:val="Overskrift 7 Tegn"/>
    <w:basedOn w:val="Standardskrifttypeiafsnit"/>
    <w:link w:val="Overskrift7"/>
    <w:uiPriority w:val="1"/>
    <w:semiHidden/>
    <w:rsid w:val="00AD35EA"/>
    <w:rPr>
      <w:rFonts w:ascii="Arial" w:eastAsiaTheme="majorEastAsia" w:hAnsi="Arial" w:cstheme="majorBidi"/>
      <w:iCs/>
      <w:sz w:val="18"/>
    </w:rPr>
  </w:style>
  <w:style w:type="character" w:customStyle="1" w:styleId="Overskrift8Tegn">
    <w:name w:val="Overskrift 8 Tegn"/>
    <w:basedOn w:val="Standardskrifttypeiafsnit"/>
    <w:link w:val="Overskrift8"/>
    <w:uiPriority w:val="1"/>
    <w:semiHidden/>
    <w:rsid w:val="00AD35EA"/>
    <w:rPr>
      <w:rFonts w:ascii="Arial" w:eastAsiaTheme="majorEastAsia" w:hAnsi="Arial" w:cstheme="majorBidi"/>
      <w:sz w:val="18"/>
      <w:szCs w:val="20"/>
    </w:rPr>
  </w:style>
  <w:style w:type="character" w:customStyle="1" w:styleId="Overskrift9Tegn">
    <w:name w:val="Overskrift 9 Tegn"/>
    <w:basedOn w:val="Standardskrifttypeiafsnit"/>
    <w:link w:val="Overskrift9"/>
    <w:uiPriority w:val="1"/>
    <w:semiHidden/>
    <w:rsid w:val="00AD35EA"/>
    <w:rPr>
      <w:rFonts w:ascii="Arial" w:eastAsiaTheme="majorEastAsia" w:hAnsi="Arial" w:cstheme="majorBidi"/>
      <w:iCs/>
      <w:sz w:val="18"/>
      <w:szCs w:val="20"/>
    </w:rPr>
  </w:style>
  <w:style w:type="paragraph" w:customStyle="1" w:styleId="Filsti">
    <w:name w:val="Filsti"/>
    <w:basedOn w:val="Template"/>
    <w:next w:val="Normal"/>
    <w:uiPriority w:val="5"/>
    <w:semiHidden/>
    <w:unhideWhenUsed/>
    <w:rsid w:val="00FC187B"/>
    <w:rPr>
      <w:sz w:val="14"/>
      <w:lang w:val="en-US"/>
    </w:rPr>
  </w:style>
  <w:style w:type="paragraph" w:customStyle="1" w:styleId="Infodefinision">
    <w:name w:val="Info definision"/>
    <w:basedOn w:val="Template"/>
    <w:uiPriority w:val="4"/>
    <w:unhideWhenUsed/>
    <w:rsid w:val="00F26F37"/>
    <w:rPr>
      <w:sz w:val="14"/>
      <w:lang w:eastAsia="da-DK"/>
    </w:rPr>
  </w:style>
  <w:style w:type="paragraph" w:customStyle="1" w:styleId="Template">
    <w:name w:val="Template"/>
    <w:uiPriority w:val="9"/>
    <w:semiHidden/>
    <w:rsid w:val="00FC187B"/>
    <w:pPr>
      <w:spacing w:after="0" w:line="290" w:lineRule="atLeast"/>
    </w:pPr>
    <w:rPr>
      <w:rFonts w:ascii="Arial" w:eastAsia="Times New Roman" w:hAnsi="Arial" w:cs="Times New Roman"/>
      <w:noProof/>
      <w:sz w:val="18"/>
      <w:szCs w:val="24"/>
    </w:rPr>
  </w:style>
  <w:style w:type="paragraph" w:customStyle="1" w:styleId="Template-Dato">
    <w:name w:val="Template - Dato"/>
    <w:basedOn w:val="Template"/>
    <w:uiPriority w:val="9"/>
    <w:semiHidden/>
    <w:rsid w:val="006D58D6"/>
  </w:style>
  <w:style w:type="paragraph" w:customStyle="1" w:styleId="MdenavnRubrik">
    <w:name w:val="Mødenavn / Rubrik"/>
    <w:basedOn w:val="Normal"/>
    <w:uiPriority w:val="2"/>
    <w:rsid w:val="00ED36CE"/>
    <w:rPr>
      <w:rFonts w:eastAsia="Times New Roman" w:cs="Times New Roman"/>
      <w:b/>
      <w:sz w:val="22"/>
      <w:szCs w:val="24"/>
    </w:rPr>
  </w:style>
  <w:style w:type="paragraph" w:customStyle="1" w:styleId="Infotekst">
    <w:name w:val="Infotekst"/>
    <w:basedOn w:val="Template"/>
    <w:uiPriority w:val="4"/>
    <w:unhideWhenUsed/>
    <w:rsid w:val="00552769"/>
  </w:style>
  <w:style w:type="paragraph" w:customStyle="1" w:styleId="Overskrift1UdenNummer">
    <w:name w:val="Overskrift 1 Uden Nummer"/>
    <w:basedOn w:val="Overskrift1"/>
    <w:next w:val="Normal"/>
    <w:uiPriority w:val="1"/>
    <w:qFormat/>
    <w:rsid w:val="008C2BC5"/>
    <w:pPr>
      <w:pageBreakBefore/>
      <w:numPr>
        <w:numId w:val="0"/>
      </w:numPr>
      <w:spacing w:before="360" w:line="440" w:lineRule="atLeast"/>
    </w:pPr>
    <w:rPr>
      <w:sz w:val="40"/>
    </w:rPr>
  </w:style>
  <w:style w:type="table" w:styleId="Tabel-Gitter">
    <w:name w:val="Table Grid"/>
    <w:basedOn w:val="Tabel-Normal"/>
    <w:uiPriority w:val="59"/>
    <w:rsid w:val="005352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verskrift2Udennummer">
    <w:name w:val="Overskrift 2 Uden nummer"/>
    <w:basedOn w:val="Overskrift2"/>
    <w:next w:val="Normal"/>
    <w:uiPriority w:val="1"/>
    <w:qFormat/>
    <w:rsid w:val="008C2BC5"/>
    <w:pPr>
      <w:numPr>
        <w:ilvl w:val="0"/>
        <w:numId w:val="0"/>
      </w:numPr>
      <w:spacing w:line="440" w:lineRule="atLeast"/>
    </w:pPr>
    <w:rPr>
      <w:b/>
      <w:sz w:val="40"/>
    </w:rPr>
  </w:style>
  <w:style w:type="paragraph" w:customStyle="1" w:styleId="Overskrift3Udennummer">
    <w:name w:val="Overskrift 3 Uden nummer"/>
    <w:basedOn w:val="Overskrift3"/>
    <w:next w:val="Normal"/>
    <w:uiPriority w:val="1"/>
    <w:qFormat/>
    <w:rsid w:val="008C2BC5"/>
    <w:pPr>
      <w:numPr>
        <w:ilvl w:val="0"/>
        <w:numId w:val="0"/>
      </w:numPr>
      <w:spacing w:line="360" w:lineRule="atLeast"/>
    </w:pPr>
    <w:rPr>
      <w:b/>
      <w:sz w:val="22"/>
    </w:rPr>
  </w:style>
  <w:style w:type="paragraph" w:customStyle="1" w:styleId="Overskrift4Udennummer">
    <w:name w:val="Overskrift 4 Uden nummer"/>
    <w:basedOn w:val="Overskrift4"/>
    <w:uiPriority w:val="1"/>
    <w:qFormat/>
    <w:rsid w:val="00836AFD"/>
    <w:pPr>
      <w:numPr>
        <w:ilvl w:val="0"/>
        <w:numId w:val="0"/>
      </w:numPr>
    </w:pPr>
    <w:rPr>
      <w:b/>
    </w:rPr>
  </w:style>
  <w:style w:type="paragraph" w:customStyle="1" w:styleId="Navne-Infotekst">
    <w:name w:val="Navne - Infotekst"/>
    <w:basedOn w:val="Normal"/>
    <w:uiPriority w:val="4"/>
    <w:unhideWhenUsed/>
    <w:rsid w:val="005A3DBF"/>
    <w:pPr>
      <w:tabs>
        <w:tab w:val="clear" w:pos="221"/>
      </w:tabs>
      <w:spacing w:before="80" w:line="200" w:lineRule="exact"/>
    </w:pPr>
    <w:rPr>
      <w:rFonts w:eastAsia="Times New Roman" w:cs="Times New Roman"/>
      <w:noProof/>
      <w:szCs w:val="24"/>
    </w:rPr>
  </w:style>
  <w:style w:type="character" w:styleId="Hyperlink">
    <w:name w:val="Hyperlink"/>
    <w:basedOn w:val="Standardskrifttypeiafsnit"/>
    <w:uiPriority w:val="99"/>
    <w:rsid w:val="00191602"/>
    <w:rPr>
      <w:color w:val="0000FF" w:themeColor="hyperlink"/>
      <w:u w:val="single"/>
    </w:rPr>
  </w:style>
  <w:style w:type="paragraph" w:styleId="NormalWeb">
    <w:name w:val="Normal (Web)"/>
    <w:basedOn w:val="Normal"/>
    <w:uiPriority w:val="99"/>
    <w:semiHidden/>
    <w:unhideWhenUsed/>
    <w:rsid w:val="008801D8"/>
    <w:pPr>
      <w:tabs>
        <w:tab w:val="clear" w:pos="221"/>
      </w:tabs>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EndNoteBibliographyTitle">
    <w:name w:val="EndNote Bibliography Title"/>
    <w:basedOn w:val="Normal"/>
    <w:link w:val="EndNoteBibliographyTitleTegn"/>
    <w:rsid w:val="0095631D"/>
    <w:pPr>
      <w:jc w:val="center"/>
    </w:pPr>
    <w:rPr>
      <w:rFonts w:cs="Arial"/>
      <w:noProof/>
      <w:lang w:val="en-US"/>
    </w:rPr>
  </w:style>
  <w:style w:type="character" w:customStyle="1" w:styleId="EndNoteBibliographyTitleTegn">
    <w:name w:val="EndNote Bibliography Title Tegn"/>
    <w:basedOn w:val="FodnotetekstTegn"/>
    <w:link w:val="EndNoteBibliographyTitle"/>
    <w:rsid w:val="0095631D"/>
    <w:rPr>
      <w:rFonts w:ascii="Arial" w:hAnsi="Arial" w:cs="Arial"/>
      <w:noProof/>
      <w:sz w:val="20"/>
      <w:szCs w:val="20"/>
      <w:lang w:val="en-US"/>
    </w:rPr>
  </w:style>
  <w:style w:type="paragraph" w:customStyle="1" w:styleId="EndNoteBibliography">
    <w:name w:val="EndNote Bibliography"/>
    <w:basedOn w:val="Normal"/>
    <w:link w:val="EndNoteBibliographyTegn"/>
    <w:rsid w:val="0095631D"/>
    <w:rPr>
      <w:rFonts w:cs="Arial"/>
      <w:noProof/>
      <w:lang w:val="en-US"/>
    </w:rPr>
  </w:style>
  <w:style w:type="character" w:customStyle="1" w:styleId="EndNoteBibliographyTegn">
    <w:name w:val="EndNote Bibliography Tegn"/>
    <w:basedOn w:val="FodnotetekstTegn"/>
    <w:link w:val="EndNoteBibliography"/>
    <w:rsid w:val="0095631D"/>
    <w:rPr>
      <w:rFonts w:ascii="Arial" w:hAnsi="Arial" w:cs="Arial"/>
      <w:noProof/>
      <w:sz w:val="20"/>
      <w:szCs w:val="20"/>
      <w:lang w:val="en-US"/>
    </w:rPr>
  </w:style>
  <w:style w:type="character" w:styleId="Kommentarhenvisning">
    <w:name w:val="annotation reference"/>
    <w:basedOn w:val="Standardskrifttypeiafsnit"/>
    <w:uiPriority w:val="99"/>
    <w:semiHidden/>
    <w:unhideWhenUsed/>
    <w:rsid w:val="00930C25"/>
    <w:rPr>
      <w:sz w:val="16"/>
      <w:szCs w:val="16"/>
    </w:rPr>
  </w:style>
  <w:style w:type="paragraph" w:styleId="Kommentartekst">
    <w:name w:val="annotation text"/>
    <w:basedOn w:val="Normal"/>
    <w:link w:val="KommentartekstTegn"/>
    <w:uiPriority w:val="99"/>
    <w:semiHidden/>
    <w:unhideWhenUsed/>
    <w:rsid w:val="00930C25"/>
    <w:pPr>
      <w:spacing w:line="240" w:lineRule="auto"/>
    </w:pPr>
    <w:rPr>
      <w:szCs w:val="20"/>
    </w:rPr>
  </w:style>
  <w:style w:type="character" w:customStyle="1" w:styleId="KommentartekstTegn">
    <w:name w:val="Kommentartekst Tegn"/>
    <w:basedOn w:val="Standardskrifttypeiafsnit"/>
    <w:link w:val="Kommentartekst"/>
    <w:uiPriority w:val="99"/>
    <w:semiHidden/>
    <w:rsid w:val="00930C25"/>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930C25"/>
    <w:rPr>
      <w:b/>
      <w:bCs/>
    </w:rPr>
  </w:style>
  <w:style w:type="character" w:customStyle="1" w:styleId="KommentaremneTegn">
    <w:name w:val="Kommentaremne Tegn"/>
    <w:basedOn w:val="KommentartekstTegn"/>
    <w:link w:val="Kommentaremne"/>
    <w:uiPriority w:val="99"/>
    <w:semiHidden/>
    <w:rsid w:val="00930C25"/>
    <w:rPr>
      <w:rFonts w:ascii="Arial" w:hAnsi="Arial"/>
      <w:b/>
      <w:bCs/>
      <w:sz w:val="20"/>
      <w:szCs w:val="20"/>
    </w:rPr>
  </w:style>
  <w:style w:type="character" w:styleId="Ulstomtale">
    <w:name w:val="Unresolved Mention"/>
    <w:basedOn w:val="Standardskrifttypeiafsnit"/>
    <w:uiPriority w:val="99"/>
    <w:semiHidden/>
    <w:unhideWhenUsed/>
    <w:rsid w:val="00FD03A1"/>
    <w:rPr>
      <w:color w:val="605E5C"/>
      <w:shd w:val="clear" w:color="auto" w:fill="E1DFDD"/>
    </w:rPr>
  </w:style>
  <w:style w:type="character" w:styleId="BesgtLink">
    <w:name w:val="FollowedHyperlink"/>
    <w:basedOn w:val="Standardskrifttypeiafsnit"/>
    <w:uiPriority w:val="10"/>
    <w:semiHidden/>
    <w:rsid w:val="00514066"/>
    <w:rPr>
      <w:color w:val="800080" w:themeColor="followedHyperlink"/>
      <w:u w:val="single"/>
    </w:rPr>
  </w:style>
  <w:style w:type="paragraph" w:styleId="Korrektur">
    <w:name w:val="Revision"/>
    <w:hidden/>
    <w:uiPriority w:val="99"/>
    <w:semiHidden/>
    <w:rsid w:val="0038076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83770">
      <w:bodyDiv w:val="1"/>
      <w:marLeft w:val="0"/>
      <w:marRight w:val="0"/>
      <w:marTop w:val="0"/>
      <w:marBottom w:val="0"/>
      <w:divBdr>
        <w:top w:val="none" w:sz="0" w:space="0" w:color="auto"/>
        <w:left w:val="none" w:sz="0" w:space="0" w:color="auto"/>
        <w:bottom w:val="none" w:sz="0" w:space="0" w:color="auto"/>
        <w:right w:val="none" w:sz="0" w:space="0" w:color="auto"/>
      </w:divBdr>
    </w:div>
    <w:div w:id="191067372">
      <w:bodyDiv w:val="1"/>
      <w:marLeft w:val="0"/>
      <w:marRight w:val="0"/>
      <w:marTop w:val="0"/>
      <w:marBottom w:val="0"/>
      <w:divBdr>
        <w:top w:val="none" w:sz="0" w:space="0" w:color="auto"/>
        <w:left w:val="none" w:sz="0" w:space="0" w:color="auto"/>
        <w:bottom w:val="none" w:sz="0" w:space="0" w:color="auto"/>
        <w:right w:val="none" w:sz="0" w:space="0" w:color="auto"/>
      </w:divBdr>
    </w:div>
    <w:div w:id="275452438">
      <w:bodyDiv w:val="1"/>
      <w:marLeft w:val="0"/>
      <w:marRight w:val="0"/>
      <w:marTop w:val="0"/>
      <w:marBottom w:val="0"/>
      <w:divBdr>
        <w:top w:val="none" w:sz="0" w:space="0" w:color="auto"/>
        <w:left w:val="none" w:sz="0" w:space="0" w:color="auto"/>
        <w:bottom w:val="none" w:sz="0" w:space="0" w:color="auto"/>
        <w:right w:val="none" w:sz="0" w:space="0" w:color="auto"/>
      </w:divBdr>
    </w:div>
    <w:div w:id="394546773">
      <w:bodyDiv w:val="1"/>
      <w:marLeft w:val="0"/>
      <w:marRight w:val="0"/>
      <w:marTop w:val="0"/>
      <w:marBottom w:val="0"/>
      <w:divBdr>
        <w:top w:val="none" w:sz="0" w:space="0" w:color="auto"/>
        <w:left w:val="none" w:sz="0" w:space="0" w:color="auto"/>
        <w:bottom w:val="none" w:sz="0" w:space="0" w:color="auto"/>
        <w:right w:val="none" w:sz="0" w:space="0" w:color="auto"/>
      </w:divBdr>
    </w:div>
    <w:div w:id="422341355">
      <w:bodyDiv w:val="1"/>
      <w:marLeft w:val="0"/>
      <w:marRight w:val="0"/>
      <w:marTop w:val="0"/>
      <w:marBottom w:val="0"/>
      <w:divBdr>
        <w:top w:val="none" w:sz="0" w:space="0" w:color="auto"/>
        <w:left w:val="none" w:sz="0" w:space="0" w:color="auto"/>
        <w:bottom w:val="none" w:sz="0" w:space="0" w:color="auto"/>
        <w:right w:val="none" w:sz="0" w:space="0" w:color="auto"/>
      </w:divBdr>
    </w:div>
    <w:div w:id="490680808">
      <w:bodyDiv w:val="1"/>
      <w:marLeft w:val="0"/>
      <w:marRight w:val="0"/>
      <w:marTop w:val="0"/>
      <w:marBottom w:val="0"/>
      <w:divBdr>
        <w:top w:val="none" w:sz="0" w:space="0" w:color="auto"/>
        <w:left w:val="none" w:sz="0" w:space="0" w:color="auto"/>
        <w:bottom w:val="none" w:sz="0" w:space="0" w:color="auto"/>
        <w:right w:val="none" w:sz="0" w:space="0" w:color="auto"/>
      </w:divBdr>
      <w:divsChild>
        <w:div w:id="561402419">
          <w:marLeft w:val="0"/>
          <w:marRight w:val="0"/>
          <w:marTop w:val="0"/>
          <w:marBottom w:val="75"/>
          <w:divBdr>
            <w:top w:val="none" w:sz="0" w:space="0" w:color="auto"/>
            <w:left w:val="none" w:sz="0" w:space="0" w:color="auto"/>
            <w:bottom w:val="none" w:sz="0" w:space="0" w:color="auto"/>
            <w:right w:val="none" w:sz="0" w:space="0" w:color="auto"/>
          </w:divBdr>
        </w:div>
        <w:div w:id="41950154">
          <w:marLeft w:val="0"/>
          <w:marRight w:val="0"/>
          <w:marTop w:val="0"/>
          <w:marBottom w:val="75"/>
          <w:divBdr>
            <w:top w:val="none" w:sz="0" w:space="0" w:color="auto"/>
            <w:left w:val="none" w:sz="0" w:space="0" w:color="auto"/>
            <w:bottom w:val="none" w:sz="0" w:space="0" w:color="auto"/>
            <w:right w:val="none" w:sz="0" w:space="0" w:color="auto"/>
          </w:divBdr>
        </w:div>
      </w:divsChild>
    </w:div>
    <w:div w:id="524713533">
      <w:bodyDiv w:val="1"/>
      <w:marLeft w:val="0"/>
      <w:marRight w:val="0"/>
      <w:marTop w:val="0"/>
      <w:marBottom w:val="0"/>
      <w:divBdr>
        <w:top w:val="none" w:sz="0" w:space="0" w:color="auto"/>
        <w:left w:val="none" w:sz="0" w:space="0" w:color="auto"/>
        <w:bottom w:val="none" w:sz="0" w:space="0" w:color="auto"/>
        <w:right w:val="none" w:sz="0" w:space="0" w:color="auto"/>
      </w:divBdr>
    </w:div>
    <w:div w:id="771630813">
      <w:bodyDiv w:val="1"/>
      <w:marLeft w:val="0"/>
      <w:marRight w:val="0"/>
      <w:marTop w:val="0"/>
      <w:marBottom w:val="0"/>
      <w:divBdr>
        <w:top w:val="none" w:sz="0" w:space="0" w:color="auto"/>
        <w:left w:val="none" w:sz="0" w:space="0" w:color="auto"/>
        <w:bottom w:val="none" w:sz="0" w:space="0" w:color="auto"/>
        <w:right w:val="none" w:sz="0" w:space="0" w:color="auto"/>
      </w:divBdr>
    </w:div>
    <w:div w:id="848956019">
      <w:bodyDiv w:val="1"/>
      <w:marLeft w:val="0"/>
      <w:marRight w:val="0"/>
      <w:marTop w:val="0"/>
      <w:marBottom w:val="0"/>
      <w:divBdr>
        <w:top w:val="none" w:sz="0" w:space="0" w:color="auto"/>
        <w:left w:val="none" w:sz="0" w:space="0" w:color="auto"/>
        <w:bottom w:val="none" w:sz="0" w:space="0" w:color="auto"/>
        <w:right w:val="none" w:sz="0" w:space="0" w:color="auto"/>
      </w:divBdr>
    </w:div>
    <w:div w:id="869534423">
      <w:bodyDiv w:val="1"/>
      <w:marLeft w:val="0"/>
      <w:marRight w:val="0"/>
      <w:marTop w:val="0"/>
      <w:marBottom w:val="0"/>
      <w:divBdr>
        <w:top w:val="none" w:sz="0" w:space="0" w:color="auto"/>
        <w:left w:val="none" w:sz="0" w:space="0" w:color="auto"/>
        <w:bottom w:val="none" w:sz="0" w:space="0" w:color="auto"/>
        <w:right w:val="none" w:sz="0" w:space="0" w:color="auto"/>
      </w:divBdr>
    </w:div>
    <w:div w:id="1011251718">
      <w:bodyDiv w:val="1"/>
      <w:marLeft w:val="0"/>
      <w:marRight w:val="0"/>
      <w:marTop w:val="0"/>
      <w:marBottom w:val="0"/>
      <w:divBdr>
        <w:top w:val="none" w:sz="0" w:space="0" w:color="auto"/>
        <w:left w:val="none" w:sz="0" w:space="0" w:color="auto"/>
        <w:bottom w:val="none" w:sz="0" w:space="0" w:color="auto"/>
        <w:right w:val="none" w:sz="0" w:space="0" w:color="auto"/>
      </w:divBdr>
    </w:div>
    <w:div w:id="1233588732">
      <w:bodyDiv w:val="1"/>
      <w:marLeft w:val="0"/>
      <w:marRight w:val="0"/>
      <w:marTop w:val="0"/>
      <w:marBottom w:val="0"/>
      <w:divBdr>
        <w:top w:val="none" w:sz="0" w:space="0" w:color="auto"/>
        <w:left w:val="none" w:sz="0" w:space="0" w:color="auto"/>
        <w:bottom w:val="none" w:sz="0" w:space="0" w:color="auto"/>
        <w:right w:val="none" w:sz="0" w:space="0" w:color="auto"/>
      </w:divBdr>
    </w:div>
    <w:div w:id="1439327804">
      <w:bodyDiv w:val="1"/>
      <w:marLeft w:val="0"/>
      <w:marRight w:val="0"/>
      <w:marTop w:val="0"/>
      <w:marBottom w:val="0"/>
      <w:divBdr>
        <w:top w:val="none" w:sz="0" w:space="0" w:color="auto"/>
        <w:left w:val="none" w:sz="0" w:space="0" w:color="auto"/>
        <w:bottom w:val="none" w:sz="0" w:space="0" w:color="auto"/>
        <w:right w:val="none" w:sz="0" w:space="0" w:color="auto"/>
      </w:divBdr>
    </w:div>
    <w:div w:id="1483157153">
      <w:bodyDiv w:val="1"/>
      <w:marLeft w:val="0"/>
      <w:marRight w:val="0"/>
      <w:marTop w:val="0"/>
      <w:marBottom w:val="0"/>
      <w:divBdr>
        <w:top w:val="none" w:sz="0" w:space="0" w:color="auto"/>
        <w:left w:val="none" w:sz="0" w:space="0" w:color="auto"/>
        <w:bottom w:val="none" w:sz="0" w:space="0" w:color="auto"/>
        <w:right w:val="none" w:sz="0" w:space="0" w:color="auto"/>
      </w:divBdr>
    </w:div>
    <w:div w:id="1998149571">
      <w:bodyDiv w:val="1"/>
      <w:marLeft w:val="0"/>
      <w:marRight w:val="0"/>
      <w:marTop w:val="0"/>
      <w:marBottom w:val="0"/>
      <w:divBdr>
        <w:top w:val="none" w:sz="0" w:space="0" w:color="auto"/>
        <w:left w:val="none" w:sz="0" w:space="0" w:color="auto"/>
        <w:bottom w:val="none" w:sz="0" w:space="0" w:color="auto"/>
        <w:right w:val="none" w:sz="0" w:space="0" w:color="auto"/>
      </w:divBdr>
    </w:div>
    <w:div w:id="200916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lkingmats.com/projec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alkingmats.com/peoples-researc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alkingmats.com/developing-identity-and-talking-ma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kp.dk" TargetMode="External"/><Relationship Id="rId5" Type="http://schemas.openxmlformats.org/officeDocument/2006/relationships/numbering" Target="numbering.xml"/><Relationship Id="rId15" Type="http://schemas.openxmlformats.org/officeDocument/2006/relationships/hyperlink" Target="https://www.talkingmats.com/therapy-goal-setting-childr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lkingmats.com/"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im@kp.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B0B9912E2B4EA198C4805FCA2A2F86"/>
        <w:category>
          <w:name w:val="Generelt"/>
          <w:gallery w:val="placeholder"/>
        </w:category>
        <w:types>
          <w:type w:val="bbPlcHdr"/>
        </w:types>
        <w:behaviors>
          <w:behavior w:val="content"/>
        </w:behaviors>
        <w:guid w:val="{715C912C-8CC8-41EC-8135-597BF9128BB9}"/>
      </w:docPartPr>
      <w:docPartBody>
        <w:p w:rsidR="007A08B4" w:rsidRDefault="00EC207E" w:rsidP="00EC207E">
          <w:pPr>
            <w:pStyle w:val="1DB0B9912E2B4EA198C4805FCA2A2F86"/>
          </w:pPr>
          <w:r>
            <w:rPr>
              <w:color w:val="4472C4" w:themeColor="accent1"/>
              <w:sz w:val="20"/>
              <w:szCs w:val="2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07E"/>
    <w:rsid w:val="00344DA5"/>
    <w:rsid w:val="006F52A2"/>
    <w:rsid w:val="00761551"/>
    <w:rsid w:val="007A08B4"/>
    <w:rsid w:val="007F2E98"/>
    <w:rsid w:val="009B7641"/>
    <w:rsid w:val="009C0859"/>
    <w:rsid w:val="00AE00DD"/>
    <w:rsid w:val="00D622BE"/>
    <w:rsid w:val="00EC20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DB0B9912E2B4EA198C4805FCA2A2F86">
    <w:name w:val="1DB0B9912E2B4EA198C4805FCA2A2F86"/>
    <w:rsid w:val="00EC207E"/>
  </w:style>
  <w:style w:type="paragraph" w:customStyle="1" w:styleId="F41AA28ACD3B4F00A0A7F8E33082FC39">
    <w:name w:val="F41AA28ACD3B4F00A0A7F8E33082FC39"/>
    <w:rsid w:val="00EC207E"/>
  </w:style>
  <w:style w:type="paragraph" w:customStyle="1" w:styleId="9E8241BDB81045AA9A71FC7BE5B205A2">
    <w:name w:val="9E8241BDB81045AA9A71FC7BE5B205A2"/>
    <w:rsid w:val="00EC207E"/>
  </w:style>
  <w:style w:type="paragraph" w:customStyle="1" w:styleId="70789D6D10B14D3CB53BCA212CEC41CA">
    <w:name w:val="70789D6D10B14D3CB53BCA212CEC41CA"/>
    <w:rsid w:val="00EC207E"/>
  </w:style>
  <w:style w:type="paragraph" w:customStyle="1" w:styleId="8F38A8167A3C45818F6EA6898471DD1D">
    <w:name w:val="8F38A8167A3C45818F6EA6898471DD1D"/>
    <w:rsid w:val="00EC207E"/>
  </w:style>
  <w:style w:type="paragraph" w:customStyle="1" w:styleId="1F5B8B99CCBA427ABDD6D4000A93CBBF">
    <w:name w:val="1F5B8B99CCBA427ABDD6D4000A93CBBF"/>
    <w:rsid w:val="00EC207E"/>
  </w:style>
  <w:style w:type="paragraph" w:customStyle="1" w:styleId="F13F7002631E46C5BF23FA10A7DDC5F6">
    <w:name w:val="F13F7002631E46C5BF23FA10A7DDC5F6"/>
    <w:rsid w:val="00EC20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Version="0">
  <b:Source>
    <b:Tag>Lug12</b:Tag>
    <b:SourceType>JournalArticle</b:SourceType>
    <b:Guid>{3A181A3F-BC1D-42A1-983E-1553860BA591}</b:Guid>
    <b:Author>
      <b:Author>
        <b:NameList xmlns:msxsl="urn:schemas-microsoft-com:xslt" xmlns:b="http://schemas.openxmlformats.org/officeDocument/2006/bibliography">
          <b:Person>
            <b:Last>Lugnegård</b:Last>
            <b:First>Tove</b:First>
            <b:Middle/>
          </b:Person>
          <b:Person>
            <b:Last>Hallerbäck</b:Last>
            <b:First>Maria</b:First>
            <b:Middle>Unenge</b:Middle>
          </b:Person>
          <b:Person>
            <b:Last>Gillberg</b:Last>
            <b:First>Christopher</b:First>
            <b:Middle/>
          </b:Person>
        </b:NameList>
      </b:Author>
    </b:Author>
    <b:Title>Personality disorders and autism spectrum disorders: what are the connections?</b:Title>
    <b:JournalName>Comprehensive Psychiatry</b:JournalName>
    <b:City/>
    <b:Year>2012</b:Year>
    <b:Month/>
    <b:Day/>
    <b:Pages>333-340</b:Pages>
    <b:Publisher/>
    <b:Volume>53</b:Volume>
    <b:Issue>4</b:Issue>
    <b:ShortTitle/>
    <b:StandardNumber/>
    <b:Comments/>
    <b:Medium/>
    <b:YearAccessed>2020</b:YearAccessed>
    <b:MonthAccessed>6</b:MonthAccessed>
    <b:DayAccessed>20</b:DayAccessed>
    <b:URL>https://ncbi.nlm.nih.gov/pubmed/21821235</b:URL>
    <b:DOI/>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79B7CE44B9F18044B5C0318D7A1A8ED4" ma:contentTypeVersion="7" ma:contentTypeDescription="Create a new document." ma:contentTypeScope="" ma:versionID="2ee91cbd7573a846e4bef57ab3f281f5">
  <xsd:schema xmlns:xsd="http://www.w3.org/2001/XMLSchema" xmlns:xs="http://www.w3.org/2001/XMLSchema" xmlns:p="http://schemas.microsoft.com/office/2006/metadata/properties" xmlns:ns2="4639f4a1-07cc-4c69-be6e-c703a92a79d6" targetNamespace="http://schemas.microsoft.com/office/2006/metadata/properties" ma:root="true" ma:fieldsID="074fe752785ae744ca2977de96c88199" ns2:_="">
    <xsd:import namespace="4639f4a1-07cc-4c69-be6e-c703a92a79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9f4a1-07cc-4c69-be6e-c703a92a7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A86628-A9D0-4A8B-ACEB-18865C5A6A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536E8-A486-4482-B57F-AD9075D83EDB}">
  <ds:schemaRefs>
    <ds:schemaRef ds:uri="http://schemas.microsoft.com/sharepoint/v3/contenttype/forms"/>
  </ds:schemaRefs>
</ds:datastoreItem>
</file>

<file path=customXml/itemProps3.xml><?xml version="1.0" encoding="utf-8"?>
<ds:datastoreItem xmlns:ds="http://schemas.openxmlformats.org/officeDocument/2006/customXml" ds:itemID="{31261BAF-C4A8-416E-8FB2-A93467A17E1F}">
  <ds:schemaRefs>
    <ds:schemaRef ds:uri="http://schemas.openxmlformats.org/officeDocument/2006/bibliography"/>
    <ds:schemaRef ds:uri="urn:schemas-microsoft-com:xslt"/>
  </ds:schemaRefs>
</ds:datastoreItem>
</file>

<file path=customXml/itemProps4.xml><?xml version="1.0" encoding="utf-8"?>
<ds:datastoreItem xmlns:ds="http://schemas.openxmlformats.org/officeDocument/2006/customXml" ds:itemID="{81D75F01-4DF7-4F7B-AC06-15538A815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9f4a1-07cc-4c69-be6e-c703a92a7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Pages>
  <Words>13532</Words>
  <Characters>82549</Characters>
  <Application>Microsoft Office Word</Application>
  <DocSecurity>0</DocSecurity>
  <Lines>687</Lines>
  <Paragraphs>191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 Marie Mundt</dc:creator>
  <cp:lastModifiedBy>Ida Marie Mundt</cp:lastModifiedBy>
  <cp:revision>43</cp:revision>
  <dcterms:created xsi:type="dcterms:W3CDTF">2020-09-02T07:59:00Z</dcterms:created>
  <dcterms:modified xsi:type="dcterms:W3CDTF">2020-09-06T18:27:00Z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BrandingGraphicBehavior">
    <vt:lpwstr>Blank</vt:lpwstr>
  </property>
  <property fmtid="{D5CDD505-2E9C-101B-9397-08002B2CF9AE}" pid="4" name="CustomerId">
    <vt:lpwstr>kph</vt:lpwstr>
  </property>
  <property fmtid="{D5CDD505-2E9C-101B-9397-08002B2CF9AE}" pid="5" name="TemplateId">
    <vt:lpwstr>636573227457827097</vt:lpwstr>
  </property>
  <property fmtid="{D5CDD505-2E9C-101B-9397-08002B2CF9AE}" pid="6" name="UserProfileId">
    <vt:lpwstr>636888544861746095</vt:lpwstr>
  </property>
  <property fmtid="{D5CDD505-2E9C-101B-9397-08002B2CF9AE}" pid="7" name="ContentTypeId">
    <vt:lpwstr>0x01010079B7CE44B9F18044B5C0318D7A1A8ED4</vt:lpwstr>
  </property>
</Properties>
</file>